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horzAnchor="margin" w:tblpXSpec="center" w:tblpYSpec="top"/>
        <w:tblOverlap w:val="never"/>
        <w:tblW w:w="8694" w:type="dxa"/>
        <w:tblLook w:val="04A0" w:firstRow="1" w:lastRow="0" w:firstColumn="1" w:lastColumn="0" w:noHBand="0" w:noVBand="1"/>
      </w:tblPr>
      <w:tblGrid>
        <w:gridCol w:w="8694"/>
      </w:tblGrid>
      <w:tr w:rsidR="00963F24">
        <w:trPr>
          <w:trHeight w:hRule="exact" w:val="406"/>
        </w:trPr>
        <w:tc>
          <w:tcPr>
            <w:tcW w:w="8694" w:type="dxa"/>
            <w:tcMar>
              <w:left w:w="0" w:type="dxa"/>
              <w:right w:w="0" w:type="dxa"/>
            </w:tcMar>
          </w:tcPr>
          <w:p w:rsidR="00963F24" w:rsidRDefault="00963F24">
            <w:pPr>
              <w:autoSpaceDE w:val="0"/>
              <w:autoSpaceDN w:val="0"/>
              <w:adjustRightInd w:val="0"/>
              <w:spacing w:line="500" w:lineRule="exact"/>
              <w:rPr>
                <w:rFonts w:ascii="黑体" w:eastAsia="黑体" w:hAnsi="Times New Roman" w:cs="Times New Roman"/>
                <w:color w:val="000000"/>
                <w:kern w:val="0"/>
                <w:sz w:val="32"/>
                <w:szCs w:val="32"/>
              </w:rPr>
            </w:pPr>
            <w:bookmarkStart w:id="0" w:name="_GoBack"/>
            <w:bookmarkEnd w:id="0"/>
          </w:p>
        </w:tc>
      </w:tr>
      <w:tr w:rsidR="00963F24">
        <w:trPr>
          <w:trHeight w:hRule="exact" w:val="406"/>
        </w:trPr>
        <w:tc>
          <w:tcPr>
            <w:tcW w:w="8694" w:type="dxa"/>
            <w:tcMar>
              <w:left w:w="0" w:type="dxa"/>
              <w:right w:w="0" w:type="dxa"/>
            </w:tcMar>
          </w:tcPr>
          <w:p w:rsidR="00963F24" w:rsidRDefault="00963F24">
            <w:pPr>
              <w:autoSpaceDE w:val="0"/>
              <w:autoSpaceDN w:val="0"/>
              <w:adjustRightInd w:val="0"/>
              <w:spacing w:line="500" w:lineRule="exact"/>
              <w:rPr>
                <w:rFonts w:ascii="黑体" w:eastAsia="黑体" w:hAnsi="Times New Roman" w:cs="Times New Roman"/>
                <w:kern w:val="0"/>
                <w:sz w:val="32"/>
                <w:szCs w:val="32"/>
              </w:rPr>
            </w:pPr>
          </w:p>
        </w:tc>
      </w:tr>
      <w:tr w:rsidR="00963F24">
        <w:trPr>
          <w:trHeight w:hRule="exact" w:val="611"/>
        </w:trPr>
        <w:tc>
          <w:tcPr>
            <w:tcW w:w="8694" w:type="dxa"/>
            <w:tcMar>
              <w:left w:w="0" w:type="dxa"/>
              <w:right w:w="0" w:type="dxa"/>
            </w:tcMar>
          </w:tcPr>
          <w:p w:rsidR="00963F24" w:rsidRDefault="00963F24">
            <w:pPr>
              <w:autoSpaceDE w:val="0"/>
              <w:autoSpaceDN w:val="0"/>
              <w:adjustRightInd w:val="0"/>
              <w:spacing w:line="500" w:lineRule="exact"/>
              <w:rPr>
                <w:rFonts w:ascii="黑体" w:eastAsia="黑体" w:hAnsi="Times New Roman" w:cs="Times New Roman"/>
                <w:kern w:val="0"/>
                <w:sz w:val="32"/>
                <w:szCs w:val="32"/>
              </w:rPr>
            </w:pPr>
          </w:p>
        </w:tc>
      </w:tr>
      <w:tr w:rsidR="00963F24">
        <w:trPr>
          <w:trHeight w:val="926"/>
        </w:trPr>
        <w:tc>
          <w:tcPr>
            <w:tcW w:w="8694" w:type="dxa"/>
            <w:tcMar>
              <w:left w:w="0" w:type="dxa"/>
              <w:right w:w="0" w:type="dxa"/>
            </w:tcMar>
          </w:tcPr>
          <w:p w:rsidR="00963F24" w:rsidRDefault="000A1E1B">
            <w:pPr>
              <w:tabs>
                <w:tab w:val="left" w:pos="6663"/>
              </w:tabs>
              <w:autoSpaceDE w:val="0"/>
              <w:autoSpaceDN w:val="0"/>
              <w:snapToGrid w:val="0"/>
              <w:spacing w:line="1400" w:lineRule="exact"/>
              <w:ind w:leftChars="100" w:left="210" w:rightChars="100" w:right="210"/>
              <w:jc w:val="distribute"/>
              <w:rPr>
                <w:rFonts w:ascii="方正小标宋_GBK" w:eastAsia="方正小标宋_GBK" w:hAnsi="Times New Roman" w:cs="Times New Roman"/>
                <w:bCs/>
                <w:color w:val="FF0000"/>
                <w:w w:val="60"/>
                <w:kern w:val="0"/>
                <w:sz w:val="130"/>
                <w:szCs w:val="130"/>
              </w:rPr>
            </w:pPr>
            <w:r>
              <w:rPr>
                <w:rFonts w:ascii="方正小标宋_GBK" w:eastAsia="方正小标宋_GBK" w:hAnsi="Times New Roman" w:cs="方正小标宋_GBK" w:hint="eastAsia"/>
                <w:bCs/>
                <w:color w:val="FF0000"/>
                <w:w w:val="60"/>
                <w:kern w:val="0"/>
                <w:sz w:val="130"/>
                <w:szCs w:val="130"/>
              </w:rPr>
              <w:t>南通市交通运输局文件</w:t>
            </w:r>
          </w:p>
        </w:tc>
      </w:tr>
      <w:tr w:rsidR="00963F24">
        <w:trPr>
          <w:trHeight w:val="720"/>
        </w:trPr>
        <w:tc>
          <w:tcPr>
            <w:tcW w:w="8694" w:type="dxa"/>
            <w:tcMar>
              <w:left w:w="0" w:type="dxa"/>
              <w:right w:w="0" w:type="dxa"/>
            </w:tcMar>
          </w:tcPr>
          <w:p w:rsidR="00963F24" w:rsidRDefault="00963F24">
            <w:pPr>
              <w:tabs>
                <w:tab w:val="right" w:pos="8533"/>
              </w:tabs>
              <w:spacing w:line="1000" w:lineRule="exact"/>
              <w:ind w:left="312"/>
              <w:rPr>
                <w:rFonts w:ascii="Calibri" w:eastAsia="宋体" w:hAnsi="Calibri" w:cs="Times New Roman"/>
                <w:szCs w:val="22"/>
              </w:rPr>
            </w:pPr>
          </w:p>
        </w:tc>
      </w:tr>
      <w:tr w:rsidR="00963F24">
        <w:trPr>
          <w:trHeight w:val="453"/>
        </w:trPr>
        <w:tc>
          <w:tcPr>
            <w:tcW w:w="8694" w:type="dxa"/>
            <w:tcMar>
              <w:left w:w="0" w:type="dxa"/>
              <w:right w:w="0" w:type="dxa"/>
            </w:tcMar>
          </w:tcPr>
          <w:p w:rsidR="00963F24" w:rsidRDefault="000A1E1B">
            <w:pPr>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通交</w:t>
            </w:r>
            <w:r>
              <w:rPr>
                <w:rFonts w:ascii="Times New Roman" w:eastAsia="方正仿宋_GBK" w:hAnsi="Times New Roman" w:cs="Times New Roman" w:hint="eastAsia"/>
                <w:sz w:val="32"/>
                <w:szCs w:val="32"/>
              </w:rPr>
              <w:t>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5</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号</w:t>
            </w:r>
          </w:p>
        </w:tc>
      </w:tr>
      <w:tr w:rsidR="00963F24">
        <w:trPr>
          <w:trHeight w:val="742"/>
        </w:trPr>
        <w:tc>
          <w:tcPr>
            <w:tcW w:w="8694" w:type="dxa"/>
            <w:tcMar>
              <w:left w:w="0" w:type="dxa"/>
              <w:right w:w="0" w:type="dxa"/>
            </w:tcMar>
          </w:tcPr>
          <w:p w:rsidR="00963F24" w:rsidRDefault="000A1E1B">
            <w:pPr>
              <w:autoSpaceDE w:val="0"/>
              <w:autoSpaceDN w:val="0"/>
              <w:adjustRightInd w:val="0"/>
              <w:snapToGrid w:val="0"/>
              <w:spacing w:after="840" w:line="200" w:lineRule="atLeast"/>
              <w:ind w:left="-57" w:right="-57"/>
              <w:jc w:val="center"/>
              <w:rPr>
                <w:rFonts w:ascii="Times New Roman" w:eastAsia="宋体" w:hAnsi="Times New Roman" w:cs="Times New Roman"/>
                <w:b/>
                <w:bCs/>
                <w:kern w:val="0"/>
                <w:sz w:val="10"/>
                <w:szCs w:val="10"/>
              </w:rPr>
            </w:pPr>
            <w:r>
              <w:rPr>
                <w:rFonts w:ascii="Times New Roman" w:eastAsia="宋体" w:hAnsi="Times New Roman" w:cs="Times New Roman"/>
                <w:b/>
                <w:bCs/>
                <w:kern w:val="0"/>
                <w:sz w:val="10"/>
                <w:szCs w:val="10"/>
              </w:rPr>
              <w:object w:dxaOrig="8790" w:dyaOrig="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6.75pt" o:ole="">
                  <v:imagedata r:id="rId7" o:title=""/>
                </v:shape>
                <o:OLEObject Type="Embed" ProgID="Word.Picture.8" ShapeID="_x0000_i1025" DrawAspect="Content" ObjectID="_1826114196" r:id="rId8"/>
              </w:object>
            </w:r>
          </w:p>
        </w:tc>
      </w:tr>
    </w:tbl>
    <w:p w:rsidR="000A1E1B" w:rsidRDefault="000A1E1B" w:rsidP="000A1E1B">
      <w:pPr>
        <w:snapToGrid w:val="0"/>
        <w:spacing w:line="600" w:lineRule="exact"/>
        <w:jc w:val="center"/>
        <w:rPr>
          <w:rFonts w:ascii="方正小标宋简体" w:eastAsia="方正小标宋简体" w:hAnsi="黑体" w:cs="黑体"/>
          <w:sz w:val="44"/>
          <w:szCs w:val="44"/>
        </w:rPr>
      </w:pPr>
      <w:r w:rsidRPr="000A1E1B">
        <w:rPr>
          <w:rFonts w:ascii="方正小标宋简体" w:eastAsia="方正小标宋简体" w:hAnsi="黑体" w:cs="黑体" w:hint="eastAsia"/>
          <w:sz w:val="44"/>
          <w:szCs w:val="44"/>
        </w:rPr>
        <w:t>关于印发《南通市交通运输轻微违法行为依法免予处罚高频事项清单（</w:t>
      </w:r>
      <w:r w:rsidRPr="00C04775">
        <w:rPr>
          <w:rFonts w:ascii="Times New Roman" w:eastAsia="方正小标宋简体" w:hAnsi="Times New Roman" w:cs="Times New Roman"/>
          <w:sz w:val="44"/>
          <w:szCs w:val="44"/>
        </w:rPr>
        <w:t>2025</w:t>
      </w:r>
      <w:r w:rsidRPr="00C04775">
        <w:rPr>
          <w:rFonts w:ascii="Times New Roman" w:eastAsia="方正小标宋简体" w:hAnsi="Times New Roman" w:cs="Times New Roman"/>
          <w:sz w:val="44"/>
          <w:szCs w:val="44"/>
        </w:rPr>
        <w:t>年修订版</w:t>
      </w:r>
      <w:r w:rsidRPr="000A1E1B">
        <w:rPr>
          <w:rFonts w:ascii="方正小标宋简体" w:eastAsia="方正小标宋简体" w:hAnsi="黑体" w:cs="黑体" w:hint="eastAsia"/>
          <w:sz w:val="44"/>
          <w:szCs w:val="44"/>
        </w:rPr>
        <w:t>）》</w:t>
      </w:r>
    </w:p>
    <w:p w:rsidR="000A1E1B" w:rsidRPr="000A1E1B" w:rsidRDefault="000A1E1B" w:rsidP="000A1E1B">
      <w:pPr>
        <w:snapToGrid w:val="0"/>
        <w:spacing w:line="600" w:lineRule="exact"/>
        <w:jc w:val="center"/>
        <w:rPr>
          <w:rFonts w:ascii="方正小标宋简体" w:eastAsia="方正小标宋简体" w:hAnsi="黑体" w:cs="黑体"/>
          <w:sz w:val="44"/>
          <w:szCs w:val="44"/>
        </w:rPr>
      </w:pPr>
      <w:r w:rsidRPr="000A1E1B">
        <w:rPr>
          <w:rFonts w:ascii="方正小标宋简体" w:eastAsia="方正小标宋简体" w:hAnsi="黑体" w:cs="黑体" w:hint="eastAsia"/>
          <w:sz w:val="44"/>
          <w:szCs w:val="44"/>
        </w:rPr>
        <w:t>的通知</w:t>
      </w:r>
    </w:p>
    <w:p w:rsidR="000A1E1B" w:rsidRDefault="000A1E1B" w:rsidP="000A1E1B">
      <w:pPr>
        <w:jc w:val="center"/>
        <w:rPr>
          <w:sz w:val="32"/>
          <w:szCs w:val="32"/>
        </w:rPr>
      </w:pPr>
    </w:p>
    <w:p w:rsidR="000A1E1B" w:rsidRPr="000A1E1B" w:rsidRDefault="000A1E1B" w:rsidP="000A1E1B">
      <w:pPr>
        <w:snapToGrid w:val="0"/>
        <w:spacing w:line="590" w:lineRule="exact"/>
        <w:rPr>
          <w:rStyle w:val="font2800"/>
          <w:rFonts w:ascii="Times New Roman" w:eastAsia="方正仿宋_GBK" w:hAnsi="Times New Roman" w:cs="Times New Roman"/>
          <w:color w:val="333333"/>
          <w:sz w:val="32"/>
          <w:szCs w:val="32"/>
        </w:rPr>
      </w:pPr>
      <w:r w:rsidRPr="000A1E1B">
        <w:rPr>
          <w:rStyle w:val="font2800"/>
          <w:rFonts w:ascii="Times New Roman" w:eastAsia="方正仿宋_GBK" w:hAnsi="Times New Roman" w:cs="Times New Roman"/>
          <w:color w:val="333333"/>
          <w:sz w:val="32"/>
          <w:szCs w:val="32"/>
        </w:rPr>
        <w:t>各县（市、区）交通运输局、市交通运输综合行政执法支队：</w:t>
      </w:r>
    </w:p>
    <w:p w:rsidR="000A1E1B" w:rsidRPr="000A1E1B" w:rsidRDefault="000A1E1B" w:rsidP="000A1E1B">
      <w:pPr>
        <w:snapToGrid w:val="0"/>
        <w:spacing w:line="590" w:lineRule="exact"/>
        <w:ind w:firstLineChars="200" w:firstLine="640"/>
        <w:rPr>
          <w:rFonts w:ascii="Times New Roman" w:eastAsia="方正仿宋_GBK" w:hAnsi="Times New Roman" w:cs="Times New Roman"/>
        </w:rPr>
      </w:pPr>
      <w:r w:rsidRPr="000A1E1B">
        <w:rPr>
          <w:rFonts w:ascii="Times New Roman" w:eastAsia="方正仿宋_GBK" w:hAnsi="Times New Roman" w:cs="Times New Roman"/>
          <w:color w:val="333333"/>
          <w:sz w:val="32"/>
          <w:szCs w:val="32"/>
        </w:rPr>
        <w:t>为持续推进行政执法严格规范公正文明相关要求，在交通运输行政执法领域进一步推行包容、审慎监管，贯彻教育与处罚相结合的理念，根据法律法规规章</w:t>
      </w:r>
      <w:proofErr w:type="gramStart"/>
      <w:r w:rsidRPr="000A1E1B">
        <w:rPr>
          <w:rFonts w:ascii="Times New Roman" w:eastAsia="方正仿宋_GBK" w:hAnsi="Times New Roman" w:cs="Times New Roman"/>
          <w:color w:val="333333"/>
          <w:sz w:val="32"/>
          <w:szCs w:val="32"/>
        </w:rPr>
        <w:t>立改废情况</w:t>
      </w:r>
      <w:proofErr w:type="gramEnd"/>
      <w:r w:rsidRPr="000A1E1B">
        <w:rPr>
          <w:rFonts w:ascii="Times New Roman" w:eastAsia="方正仿宋_GBK" w:hAnsi="Times New Roman" w:cs="Times New Roman"/>
          <w:color w:val="333333"/>
          <w:sz w:val="32"/>
          <w:szCs w:val="32"/>
        </w:rPr>
        <w:t>和南通交通运输执法实践，市局制定了《南通市交通运输轻微违法行为依法免予处罚高频事项清单（</w:t>
      </w:r>
      <w:r w:rsidRPr="000A1E1B">
        <w:rPr>
          <w:rFonts w:ascii="Times New Roman" w:eastAsia="方正仿宋_GBK" w:hAnsi="Times New Roman" w:cs="Times New Roman"/>
          <w:color w:val="333333"/>
          <w:sz w:val="32"/>
          <w:szCs w:val="32"/>
        </w:rPr>
        <w:t>2025</w:t>
      </w:r>
      <w:r w:rsidRPr="000A1E1B">
        <w:rPr>
          <w:rFonts w:ascii="Times New Roman" w:eastAsia="方正仿宋_GBK" w:hAnsi="Times New Roman" w:cs="Times New Roman"/>
          <w:color w:val="333333"/>
          <w:sz w:val="32"/>
          <w:szCs w:val="32"/>
        </w:rPr>
        <w:t>年修订版）》（以下简称《清单》），经局党组会讨论通过，现印发给你们，请认真贯彻执行。</w:t>
      </w:r>
    </w:p>
    <w:p w:rsidR="000A1E1B" w:rsidRPr="000A1E1B" w:rsidRDefault="000A1E1B" w:rsidP="000A1E1B">
      <w:pPr>
        <w:snapToGrid w:val="0"/>
        <w:spacing w:line="590" w:lineRule="exact"/>
        <w:ind w:firstLineChars="200" w:firstLine="640"/>
        <w:rPr>
          <w:rStyle w:val="font2800"/>
          <w:rFonts w:ascii="黑体" w:eastAsia="黑体" w:hAnsi="黑体" w:cs="Times New Roman"/>
          <w:color w:val="333333"/>
          <w:sz w:val="32"/>
          <w:szCs w:val="32"/>
        </w:rPr>
      </w:pPr>
      <w:r w:rsidRPr="000A1E1B">
        <w:rPr>
          <w:rStyle w:val="font2800"/>
          <w:rFonts w:ascii="黑体" w:eastAsia="黑体" w:hAnsi="黑体" w:cs="Times New Roman"/>
          <w:color w:val="333333"/>
          <w:sz w:val="32"/>
          <w:szCs w:val="32"/>
        </w:rPr>
        <w:t>一、适用原则及要求</w:t>
      </w:r>
    </w:p>
    <w:p w:rsidR="000A1E1B" w:rsidRPr="000A1E1B" w:rsidRDefault="000A1E1B" w:rsidP="000A1E1B">
      <w:pPr>
        <w:snapToGrid w:val="0"/>
        <w:spacing w:line="590" w:lineRule="exact"/>
        <w:ind w:firstLineChars="200" w:firstLine="640"/>
        <w:rPr>
          <w:rStyle w:val="font2800"/>
          <w:rFonts w:ascii="Times New Roman" w:eastAsia="方正仿宋_GBK" w:hAnsi="Times New Roman" w:cs="Times New Roman"/>
          <w:sz w:val="32"/>
          <w:szCs w:val="32"/>
        </w:rPr>
      </w:pPr>
      <w:r w:rsidRPr="000A1E1B">
        <w:rPr>
          <w:rStyle w:val="font2800"/>
          <w:rFonts w:ascii="方正楷体_GBK" w:eastAsia="方正楷体_GBK" w:hAnsi="黑体" w:cs="Times New Roman" w:hint="eastAsia"/>
          <w:color w:val="333333"/>
          <w:sz w:val="32"/>
          <w:szCs w:val="32"/>
        </w:rPr>
        <w:lastRenderedPageBreak/>
        <w:t>（一）坚持依法依规监管。</w:t>
      </w:r>
      <w:r w:rsidRPr="000A1E1B">
        <w:rPr>
          <w:rStyle w:val="font2800"/>
          <w:rFonts w:ascii="Times New Roman" w:eastAsia="方正仿宋_GBK" w:hAnsi="Times New Roman" w:cs="Times New Roman"/>
          <w:color w:val="333333"/>
          <w:sz w:val="32"/>
          <w:szCs w:val="32"/>
        </w:rPr>
        <w:t>确保执法有据、程序合法，处理结果符合相关法律规定，切实守好交通运输重点领域的安全</w:t>
      </w:r>
      <w:r w:rsidRPr="000A1E1B">
        <w:rPr>
          <w:rStyle w:val="font2800"/>
          <w:rFonts w:ascii="Times New Roman" w:eastAsia="方正仿宋_GBK" w:hAnsi="Times New Roman" w:cs="Times New Roman"/>
          <w:sz w:val="32"/>
          <w:szCs w:val="32"/>
        </w:rPr>
        <w:t>底线，严厉惩处危害人民群众生命财产安全、严重危害市场公平竞争秩序等领域的违法行为。</w:t>
      </w:r>
      <w:r w:rsidRPr="000A1E1B">
        <w:rPr>
          <w:rFonts w:ascii="Times New Roman" w:eastAsia="方正仿宋_GBK" w:hAnsi="Times New Roman" w:cs="Times New Roman"/>
          <w:sz w:val="32"/>
          <w:szCs w:val="32"/>
        </w:rPr>
        <w:t>因当事人违法行为引发交通事故等危害后果，</w:t>
      </w:r>
      <w:r w:rsidRPr="000A1E1B">
        <w:rPr>
          <w:rFonts w:ascii="Times New Roman" w:eastAsia="方正仿宋_GBK" w:hAnsi="Times New Roman" w:cs="Times New Roman"/>
          <w:sz w:val="32"/>
          <w:szCs w:val="32"/>
        </w:rPr>
        <w:t xml:space="preserve">3 </w:t>
      </w:r>
      <w:r w:rsidRPr="000A1E1B">
        <w:rPr>
          <w:rFonts w:ascii="Times New Roman" w:eastAsia="方正仿宋_GBK" w:hAnsi="Times New Roman" w:cs="Times New Roman"/>
          <w:sz w:val="32"/>
          <w:szCs w:val="32"/>
        </w:rPr>
        <w:t>年内发生过亡人生产安全责任性事故，被列入严重失信主体名单或者存在主观恶意的，不适用本《清单》</w:t>
      </w:r>
      <w:r w:rsidRPr="000A1E1B">
        <w:rPr>
          <w:rStyle w:val="font2800"/>
          <w:rFonts w:ascii="Times New Roman" w:eastAsia="方正仿宋_GBK" w:hAnsi="Times New Roman" w:cs="Times New Roman"/>
          <w:sz w:val="32"/>
          <w:szCs w:val="32"/>
        </w:rPr>
        <w:t>。</w:t>
      </w:r>
    </w:p>
    <w:p w:rsidR="000A1E1B" w:rsidRPr="000A1E1B" w:rsidRDefault="000A1E1B" w:rsidP="000A1E1B">
      <w:pPr>
        <w:snapToGrid w:val="0"/>
        <w:spacing w:line="590" w:lineRule="exact"/>
        <w:ind w:firstLineChars="200" w:firstLine="640"/>
        <w:rPr>
          <w:rFonts w:ascii="Times New Roman" w:eastAsia="方正仿宋_GBK" w:hAnsi="Times New Roman" w:cs="Times New Roman"/>
          <w:sz w:val="32"/>
          <w:szCs w:val="32"/>
        </w:rPr>
      </w:pPr>
      <w:r w:rsidRPr="000A1E1B">
        <w:rPr>
          <w:rStyle w:val="font2800"/>
          <w:rFonts w:ascii="方正楷体_GBK" w:eastAsia="方正楷体_GBK" w:hAnsi="黑体" w:cs="Times New Roman"/>
          <w:color w:val="333333"/>
          <w:sz w:val="32"/>
          <w:szCs w:val="32"/>
        </w:rPr>
        <w:t>（二）推进包容审慎监管。</w:t>
      </w:r>
      <w:r w:rsidRPr="000A1E1B">
        <w:rPr>
          <w:rStyle w:val="font2800"/>
          <w:rFonts w:ascii="Times New Roman" w:eastAsia="方正仿宋_GBK" w:hAnsi="Times New Roman" w:cs="Times New Roman"/>
          <w:sz w:val="32"/>
          <w:szCs w:val="32"/>
        </w:rPr>
        <w:t>坚持处罚与教育相结合，对于依法免予行政处罚、</w:t>
      </w:r>
      <w:r w:rsidRPr="000A1E1B">
        <w:rPr>
          <w:rFonts w:ascii="Times New Roman" w:eastAsia="方正仿宋_GBK" w:hAnsi="Times New Roman" w:cs="Times New Roman"/>
          <w:sz w:val="32"/>
          <w:szCs w:val="32"/>
        </w:rPr>
        <w:t>教育改正不罚</w:t>
      </w:r>
      <w:r w:rsidRPr="000A1E1B">
        <w:rPr>
          <w:rStyle w:val="font2800"/>
          <w:rFonts w:ascii="Times New Roman" w:eastAsia="方正仿宋_GBK" w:hAnsi="Times New Roman" w:cs="Times New Roman"/>
          <w:sz w:val="32"/>
          <w:szCs w:val="32"/>
        </w:rPr>
        <w:t>的轻微违法行为，交通运输部门应当通过责令改正、批评教育、指导约谈等措施，促进市场主体自觉守法，依法合</w:t>
      </w:r>
      <w:proofErr w:type="gramStart"/>
      <w:r w:rsidRPr="000A1E1B">
        <w:rPr>
          <w:rStyle w:val="font2800"/>
          <w:rFonts w:ascii="Times New Roman" w:eastAsia="方正仿宋_GBK" w:hAnsi="Times New Roman" w:cs="Times New Roman"/>
          <w:sz w:val="32"/>
          <w:szCs w:val="32"/>
        </w:rPr>
        <w:t>规</w:t>
      </w:r>
      <w:proofErr w:type="gramEnd"/>
      <w:r w:rsidRPr="000A1E1B">
        <w:rPr>
          <w:rStyle w:val="font2800"/>
          <w:rFonts w:ascii="Times New Roman" w:eastAsia="方正仿宋_GBK" w:hAnsi="Times New Roman" w:cs="Times New Roman"/>
          <w:sz w:val="32"/>
          <w:szCs w:val="32"/>
        </w:rPr>
        <w:t>开展生产经营活动。</w:t>
      </w:r>
      <w:r w:rsidRPr="000A1E1B">
        <w:rPr>
          <w:rFonts w:ascii="Times New Roman" w:eastAsia="方正仿宋_GBK" w:hAnsi="Times New Roman" w:cs="Times New Roman"/>
          <w:sz w:val="32"/>
          <w:szCs w:val="32"/>
        </w:rPr>
        <w:t>不予行政处罚</w:t>
      </w:r>
      <w:proofErr w:type="gramStart"/>
      <w:r w:rsidRPr="000A1E1B">
        <w:rPr>
          <w:rFonts w:ascii="Times New Roman" w:eastAsia="方正仿宋_GBK" w:hAnsi="Times New Roman" w:cs="Times New Roman"/>
          <w:sz w:val="32"/>
          <w:szCs w:val="32"/>
        </w:rPr>
        <w:t>不</w:t>
      </w:r>
      <w:proofErr w:type="gramEnd"/>
      <w:r w:rsidRPr="000A1E1B">
        <w:rPr>
          <w:rFonts w:ascii="Times New Roman" w:eastAsia="方正仿宋_GBK" w:hAnsi="Times New Roman" w:cs="Times New Roman"/>
          <w:sz w:val="32"/>
          <w:szCs w:val="32"/>
        </w:rPr>
        <w:t>免除当事人依法应当承担的退赔等法律责任。</w:t>
      </w:r>
    </w:p>
    <w:p w:rsidR="000A1E1B" w:rsidRPr="000A1E1B" w:rsidRDefault="000A1E1B" w:rsidP="000A1E1B">
      <w:pPr>
        <w:snapToGrid w:val="0"/>
        <w:spacing w:line="590" w:lineRule="exact"/>
        <w:ind w:firstLineChars="200" w:firstLine="640"/>
        <w:rPr>
          <w:rStyle w:val="font2800"/>
          <w:rFonts w:ascii="Times New Roman" w:eastAsia="方正仿宋_GBK" w:hAnsi="Times New Roman" w:cs="Times New Roman"/>
          <w:sz w:val="32"/>
          <w:szCs w:val="32"/>
        </w:rPr>
      </w:pPr>
      <w:r w:rsidRPr="000A1E1B">
        <w:rPr>
          <w:rStyle w:val="font2800"/>
          <w:rFonts w:ascii="方正楷体_GBK" w:eastAsia="方正楷体_GBK" w:hAnsi="黑体" w:cs="Times New Roman"/>
          <w:color w:val="333333"/>
          <w:sz w:val="32"/>
          <w:szCs w:val="32"/>
        </w:rPr>
        <w:t>（三）严格行政执法程序。</w:t>
      </w:r>
      <w:r w:rsidRPr="000A1E1B">
        <w:rPr>
          <w:rStyle w:val="font2800"/>
          <w:rFonts w:ascii="Times New Roman" w:eastAsia="方正仿宋_GBK" w:hAnsi="Times New Roman" w:cs="Times New Roman"/>
          <w:color w:val="333333"/>
          <w:sz w:val="32"/>
          <w:szCs w:val="32"/>
        </w:rPr>
        <w:t>交通运输部门应当严格遵守《</w:t>
      </w:r>
      <w:r w:rsidRPr="000A1E1B">
        <w:rPr>
          <w:rStyle w:val="font2800"/>
          <w:rFonts w:ascii="Times New Roman" w:eastAsia="方正仿宋_GBK" w:hAnsi="Times New Roman" w:cs="Times New Roman"/>
          <w:sz w:val="32"/>
          <w:szCs w:val="32"/>
        </w:rPr>
        <w:t>中华人民共和国</w:t>
      </w:r>
      <w:r w:rsidRPr="000A1E1B">
        <w:rPr>
          <w:rStyle w:val="font2800"/>
          <w:rFonts w:ascii="Times New Roman" w:eastAsia="方正仿宋_GBK" w:hAnsi="Times New Roman" w:cs="Times New Roman"/>
          <w:color w:val="333333"/>
          <w:sz w:val="32"/>
          <w:szCs w:val="32"/>
        </w:rPr>
        <w:t>行政处罚法》《江苏省行政程序条例》</w:t>
      </w:r>
      <w:r w:rsidRPr="000A1E1B">
        <w:rPr>
          <w:rStyle w:val="font2800"/>
          <w:rFonts w:ascii="Times New Roman" w:eastAsia="方正仿宋_GBK" w:hAnsi="Times New Roman" w:cs="Times New Roman"/>
          <w:sz w:val="32"/>
          <w:szCs w:val="32"/>
        </w:rPr>
        <w:t>《交通运输行政执法程序规定》</w:t>
      </w:r>
      <w:r w:rsidRPr="000A1E1B">
        <w:rPr>
          <w:rStyle w:val="font2800"/>
          <w:rFonts w:ascii="Times New Roman" w:eastAsia="方正仿宋_GBK" w:hAnsi="Times New Roman" w:cs="Times New Roman"/>
          <w:color w:val="333333"/>
          <w:sz w:val="32"/>
          <w:szCs w:val="32"/>
        </w:rPr>
        <w:t>等法律法规规章，依法实施免予处罚，指导当事人签署《江苏省交通运输轻微违法行为免予处罚告知承诺书》，并对当事人进行批评教育。</w:t>
      </w:r>
    </w:p>
    <w:p w:rsidR="000A1E1B" w:rsidRPr="000A1E1B" w:rsidRDefault="000A1E1B" w:rsidP="000A1E1B">
      <w:pPr>
        <w:snapToGrid w:val="0"/>
        <w:spacing w:line="590" w:lineRule="exact"/>
        <w:ind w:firstLineChars="200" w:firstLine="640"/>
        <w:rPr>
          <w:rStyle w:val="font2800"/>
          <w:rFonts w:ascii="黑体" w:eastAsia="黑体" w:hAnsi="黑体" w:cs="Times New Roman"/>
          <w:color w:val="333333"/>
          <w:sz w:val="32"/>
          <w:szCs w:val="32"/>
        </w:rPr>
      </w:pPr>
      <w:r w:rsidRPr="000A1E1B">
        <w:rPr>
          <w:rStyle w:val="font2800"/>
          <w:rFonts w:ascii="黑体" w:eastAsia="黑体" w:hAnsi="黑体" w:cs="Times New Roman"/>
          <w:color w:val="333333"/>
          <w:sz w:val="32"/>
          <w:szCs w:val="32"/>
        </w:rPr>
        <w:t>二、适用范围及其他</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color w:val="333333"/>
          <w:sz w:val="32"/>
          <w:szCs w:val="32"/>
        </w:rPr>
      </w:pPr>
      <w:r w:rsidRPr="000A1E1B">
        <w:rPr>
          <w:rStyle w:val="font2800"/>
          <w:rFonts w:ascii="Times New Roman" w:eastAsia="方正仿宋_GBK" w:hAnsi="Times New Roman" w:cs="Times New Roman"/>
          <w:color w:val="333333"/>
          <w:sz w:val="32"/>
          <w:szCs w:val="32"/>
        </w:rPr>
        <w:t>（一）本《清单》未涉及的违法行为，如符合《</w:t>
      </w:r>
      <w:r w:rsidRPr="000A1E1B">
        <w:rPr>
          <w:rStyle w:val="font2800"/>
          <w:rFonts w:ascii="Times New Roman" w:eastAsia="方正仿宋_GBK" w:hAnsi="Times New Roman" w:cs="Times New Roman"/>
          <w:sz w:val="32"/>
          <w:szCs w:val="32"/>
        </w:rPr>
        <w:t>中华人民共和国</w:t>
      </w:r>
      <w:r w:rsidRPr="000A1E1B">
        <w:rPr>
          <w:rStyle w:val="font2800"/>
          <w:rFonts w:ascii="Times New Roman" w:eastAsia="方正仿宋_GBK" w:hAnsi="Times New Roman" w:cs="Times New Roman"/>
          <w:color w:val="333333"/>
          <w:sz w:val="32"/>
          <w:szCs w:val="32"/>
        </w:rPr>
        <w:t>行政处罚法》规定的不予处罚情形的，交通运输部门在依法履行内部相关的讨论程序后，可以</w:t>
      </w:r>
      <w:proofErr w:type="gramStart"/>
      <w:r w:rsidRPr="000A1E1B">
        <w:rPr>
          <w:rStyle w:val="font2800"/>
          <w:rFonts w:ascii="Times New Roman" w:eastAsia="方正仿宋_GBK" w:hAnsi="Times New Roman" w:cs="Times New Roman"/>
          <w:color w:val="333333"/>
          <w:sz w:val="32"/>
          <w:szCs w:val="32"/>
        </w:rPr>
        <w:t>作出</w:t>
      </w:r>
      <w:proofErr w:type="gramEnd"/>
      <w:r w:rsidRPr="000A1E1B">
        <w:rPr>
          <w:rStyle w:val="font2800"/>
          <w:rFonts w:ascii="Times New Roman" w:eastAsia="方正仿宋_GBK" w:hAnsi="Times New Roman" w:cs="Times New Roman"/>
          <w:color w:val="333333"/>
          <w:sz w:val="32"/>
          <w:szCs w:val="32"/>
        </w:rPr>
        <w:t>不予处罚的决定。</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b/>
          <w:bCs/>
          <w:color w:val="EE0000"/>
          <w:sz w:val="32"/>
          <w:szCs w:val="32"/>
        </w:rPr>
      </w:pPr>
      <w:r w:rsidRPr="000A1E1B">
        <w:rPr>
          <w:rStyle w:val="font2800"/>
          <w:rFonts w:ascii="Times New Roman" w:eastAsia="方正仿宋_GBK" w:hAnsi="Times New Roman" w:cs="Times New Roman"/>
          <w:color w:val="333333"/>
          <w:sz w:val="32"/>
          <w:szCs w:val="32"/>
        </w:rPr>
        <w:t>（二）</w:t>
      </w:r>
      <w:r w:rsidRPr="000A1E1B">
        <w:rPr>
          <w:rStyle w:val="font2800"/>
          <w:rFonts w:ascii="Times New Roman" w:eastAsia="方正仿宋_GBK" w:hAnsi="Times New Roman" w:cs="Times New Roman"/>
          <w:sz w:val="32"/>
          <w:szCs w:val="32"/>
        </w:rPr>
        <w:t>本《清单》中界定</w:t>
      </w:r>
      <w:r w:rsidRPr="000A1E1B">
        <w:rPr>
          <w:rStyle w:val="font2800"/>
          <w:rFonts w:ascii="Times New Roman" w:eastAsia="方正仿宋_GBK" w:hAnsi="Times New Roman" w:cs="Times New Roman"/>
          <w:sz w:val="32"/>
          <w:szCs w:val="32"/>
        </w:rPr>
        <w:t>“</w:t>
      </w:r>
      <w:r w:rsidRPr="000A1E1B">
        <w:rPr>
          <w:rStyle w:val="font2800"/>
          <w:rFonts w:ascii="Times New Roman" w:eastAsia="方正仿宋_GBK" w:hAnsi="Times New Roman" w:cs="Times New Roman"/>
          <w:sz w:val="32"/>
          <w:szCs w:val="32"/>
        </w:rPr>
        <w:t>初次</w:t>
      </w:r>
      <w:r w:rsidRPr="000A1E1B">
        <w:rPr>
          <w:rStyle w:val="font2800"/>
          <w:rFonts w:ascii="Times New Roman" w:eastAsia="方正仿宋_GBK" w:hAnsi="Times New Roman" w:cs="Times New Roman"/>
          <w:sz w:val="32"/>
          <w:szCs w:val="32"/>
        </w:rPr>
        <w:t>”</w:t>
      </w:r>
      <w:r w:rsidRPr="000A1E1B">
        <w:rPr>
          <w:rStyle w:val="font2800"/>
          <w:rFonts w:ascii="Times New Roman" w:eastAsia="方正仿宋_GBK" w:hAnsi="Times New Roman" w:cs="Times New Roman"/>
          <w:sz w:val="32"/>
          <w:szCs w:val="32"/>
        </w:rPr>
        <w:t>的时间段，</w:t>
      </w:r>
      <w:proofErr w:type="gramStart"/>
      <w:r w:rsidRPr="000A1E1B">
        <w:rPr>
          <w:rStyle w:val="font2800"/>
          <w:rFonts w:ascii="Times New Roman" w:eastAsia="方正仿宋_GBK" w:hAnsi="Times New Roman" w:cs="Times New Roman"/>
          <w:sz w:val="32"/>
          <w:szCs w:val="32"/>
        </w:rPr>
        <w:t>指距离当</w:t>
      </w:r>
      <w:proofErr w:type="gramEnd"/>
      <w:r w:rsidRPr="000A1E1B">
        <w:rPr>
          <w:rStyle w:val="font2800"/>
          <w:rFonts w:ascii="Times New Roman" w:eastAsia="方正仿宋_GBK" w:hAnsi="Times New Roman" w:cs="Times New Roman"/>
          <w:sz w:val="32"/>
          <w:szCs w:val="32"/>
        </w:rPr>
        <w:t>次违法</w:t>
      </w:r>
      <w:r w:rsidRPr="000A1E1B">
        <w:rPr>
          <w:rStyle w:val="font2800"/>
          <w:rFonts w:ascii="Times New Roman" w:eastAsia="方正仿宋_GBK" w:hAnsi="Times New Roman" w:cs="Times New Roman"/>
          <w:sz w:val="32"/>
          <w:szCs w:val="32"/>
        </w:rPr>
        <w:lastRenderedPageBreak/>
        <w:t>行为被发现之日的</w:t>
      </w:r>
      <w:r w:rsidRPr="000A1E1B">
        <w:rPr>
          <w:rStyle w:val="font2800"/>
          <w:rFonts w:ascii="Times New Roman" w:eastAsia="方正仿宋_GBK" w:hAnsi="Times New Roman" w:cs="Times New Roman"/>
          <w:sz w:val="32"/>
          <w:szCs w:val="32"/>
        </w:rPr>
        <w:t>180</w:t>
      </w:r>
      <w:r w:rsidRPr="000A1E1B">
        <w:rPr>
          <w:rStyle w:val="font2800"/>
          <w:rFonts w:ascii="Times New Roman" w:eastAsia="方正仿宋_GBK" w:hAnsi="Times New Roman" w:cs="Times New Roman"/>
          <w:sz w:val="32"/>
          <w:szCs w:val="32"/>
        </w:rPr>
        <w:t>天内，在江苏省交通运输综合执法管理系统中，没有当事人因同一案由违法行为被查获的情形。</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sz w:val="32"/>
          <w:szCs w:val="32"/>
        </w:rPr>
      </w:pPr>
      <w:r w:rsidRPr="000A1E1B">
        <w:rPr>
          <w:rStyle w:val="font2800"/>
          <w:rFonts w:ascii="Times New Roman" w:eastAsia="方正仿宋_GBK" w:hAnsi="Times New Roman" w:cs="Times New Roman"/>
          <w:sz w:val="32"/>
          <w:szCs w:val="32"/>
        </w:rPr>
        <w:t>（三）本《清单》中个别事项的名称与法条规定所涵盖的内容不完全一致，对免罚事项的认定以</w:t>
      </w:r>
      <w:r w:rsidRPr="000A1E1B">
        <w:rPr>
          <w:rStyle w:val="font2800"/>
          <w:rFonts w:ascii="Times New Roman" w:eastAsia="方正仿宋_GBK" w:hAnsi="Times New Roman" w:cs="Times New Roman"/>
          <w:sz w:val="32"/>
          <w:szCs w:val="32"/>
        </w:rPr>
        <w:t>“</w:t>
      </w:r>
      <w:r w:rsidRPr="000A1E1B">
        <w:rPr>
          <w:rStyle w:val="font2800"/>
          <w:rFonts w:ascii="Times New Roman" w:eastAsia="方正仿宋_GBK" w:hAnsi="Times New Roman" w:cs="Times New Roman"/>
          <w:sz w:val="32"/>
          <w:szCs w:val="32"/>
        </w:rPr>
        <w:t>事项名称</w:t>
      </w:r>
      <w:r w:rsidRPr="000A1E1B">
        <w:rPr>
          <w:rStyle w:val="font2800"/>
          <w:rFonts w:ascii="Times New Roman" w:eastAsia="方正仿宋_GBK" w:hAnsi="Times New Roman" w:cs="Times New Roman"/>
          <w:sz w:val="32"/>
          <w:szCs w:val="32"/>
        </w:rPr>
        <w:t>”</w:t>
      </w:r>
      <w:r w:rsidRPr="000A1E1B">
        <w:rPr>
          <w:rStyle w:val="font2800"/>
          <w:rFonts w:ascii="Times New Roman" w:eastAsia="方正仿宋_GBK" w:hAnsi="Times New Roman" w:cs="Times New Roman"/>
          <w:sz w:val="32"/>
          <w:szCs w:val="32"/>
        </w:rPr>
        <w:t>为准。</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sz w:val="32"/>
          <w:szCs w:val="32"/>
        </w:rPr>
      </w:pPr>
      <w:r w:rsidRPr="000A1E1B">
        <w:rPr>
          <w:rStyle w:val="font2800"/>
          <w:rFonts w:ascii="Times New Roman" w:eastAsia="方正仿宋_GBK" w:hAnsi="Times New Roman" w:cs="Times New Roman"/>
          <w:sz w:val="32"/>
          <w:szCs w:val="32"/>
        </w:rPr>
        <w:t>（四）对仅通过查询当事人在</w:t>
      </w:r>
      <w:proofErr w:type="gramStart"/>
      <w:r w:rsidRPr="000A1E1B">
        <w:rPr>
          <w:rStyle w:val="font2800"/>
          <w:rFonts w:ascii="Times New Roman" w:eastAsia="方正仿宋_GBK" w:hAnsi="Times New Roman" w:cs="Times New Roman"/>
          <w:sz w:val="32"/>
          <w:szCs w:val="32"/>
        </w:rPr>
        <w:t>网约车平台</w:t>
      </w:r>
      <w:proofErr w:type="gramEnd"/>
      <w:r w:rsidRPr="000A1E1B">
        <w:rPr>
          <w:rStyle w:val="font2800"/>
          <w:rFonts w:ascii="Times New Roman" w:eastAsia="方正仿宋_GBK" w:hAnsi="Times New Roman" w:cs="Times New Roman"/>
          <w:sz w:val="32"/>
          <w:szCs w:val="32"/>
        </w:rPr>
        <w:t>历史接单记录并经其确认来认定非法</w:t>
      </w:r>
      <w:proofErr w:type="gramStart"/>
      <w:r w:rsidRPr="000A1E1B">
        <w:rPr>
          <w:rStyle w:val="font2800"/>
          <w:rFonts w:ascii="Times New Roman" w:eastAsia="方正仿宋_GBK" w:hAnsi="Times New Roman" w:cs="Times New Roman"/>
          <w:sz w:val="32"/>
          <w:szCs w:val="32"/>
        </w:rPr>
        <w:t>从事网约车</w:t>
      </w:r>
      <w:proofErr w:type="gramEnd"/>
      <w:r w:rsidRPr="000A1E1B">
        <w:rPr>
          <w:rStyle w:val="font2800"/>
          <w:rFonts w:ascii="Times New Roman" w:eastAsia="方正仿宋_GBK" w:hAnsi="Times New Roman" w:cs="Times New Roman"/>
          <w:sz w:val="32"/>
          <w:szCs w:val="32"/>
        </w:rPr>
        <w:t>经营违法行为的，除适用本《清单》外，如同时满足《关于进一步规范全市交通运输行政执法的通知》（通交法</w:t>
      </w:r>
      <w:r w:rsidRPr="000A1E1B">
        <w:rPr>
          <w:rFonts w:ascii="Times New Roman" w:eastAsia="方正仿宋_GBK" w:hAnsi="Times New Roman" w:cs="Times New Roman"/>
          <w:sz w:val="32"/>
          <w:szCs w:val="32"/>
        </w:rPr>
        <w:t>〔</w:t>
      </w:r>
      <w:r w:rsidRPr="000A1E1B">
        <w:rPr>
          <w:rFonts w:ascii="Times New Roman" w:eastAsia="方正仿宋_GBK" w:hAnsi="Times New Roman" w:cs="Times New Roman"/>
          <w:sz w:val="32"/>
          <w:szCs w:val="32"/>
        </w:rPr>
        <w:t>2024</w:t>
      </w:r>
      <w:r w:rsidRPr="000A1E1B">
        <w:rPr>
          <w:rFonts w:ascii="Times New Roman" w:eastAsia="方正仿宋_GBK" w:hAnsi="Times New Roman" w:cs="Times New Roman"/>
          <w:sz w:val="32"/>
          <w:szCs w:val="32"/>
        </w:rPr>
        <w:t>〕</w:t>
      </w:r>
      <w:r w:rsidRPr="000A1E1B">
        <w:rPr>
          <w:rFonts w:ascii="Times New Roman" w:eastAsia="方正仿宋_GBK" w:hAnsi="Times New Roman" w:cs="Times New Roman"/>
          <w:sz w:val="32"/>
          <w:szCs w:val="32"/>
        </w:rPr>
        <w:t>10</w:t>
      </w:r>
      <w:r w:rsidRPr="000A1E1B">
        <w:rPr>
          <w:rFonts w:ascii="Times New Roman" w:eastAsia="方正仿宋_GBK" w:hAnsi="Times New Roman" w:cs="Times New Roman"/>
          <w:sz w:val="32"/>
          <w:szCs w:val="32"/>
        </w:rPr>
        <w:t>号</w:t>
      </w:r>
      <w:r w:rsidRPr="000A1E1B">
        <w:rPr>
          <w:rStyle w:val="font2800"/>
          <w:rFonts w:ascii="Times New Roman" w:eastAsia="方正仿宋_GBK" w:hAnsi="Times New Roman" w:cs="Times New Roman"/>
          <w:sz w:val="32"/>
          <w:szCs w:val="32"/>
        </w:rPr>
        <w:t>）相关规定条件，也可以不予处罚。</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sz w:val="32"/>
          <w:szCs w:val="32"/>
        </w:rPr>
      </w:pPr>
      <w:r w:rsidRPr="000A1E1B">
        <w:rPr>
          <w:rStyle w:val="font2800"/>
          <w:rFonts w:ascii="Times New Roman" w:eastAsia="方正仿宋_GBK" w:hAnsi="Times New Roman" w:cs="Times New Roman"/>
          <w:color w:val="333333"/>
          <w:sz w:val="32"/>
          <w:szCs w:val="32"/>
        </w:rPr>
        <w:t>（五）本《清单》将根据法律法规规章</w:t>
      </w:r>
      <w:proofErr w:type="gramStart"/>
      <w:r w:rsidRPr="000A1E1B">
        <w:rPr>
          <w:rStyle w:val="font2800"/>
          <w:rFonts w:ascii="Times New Roman" w:eastAsia="方正仿宋_GBK" w:hAnsi="Times New Roman" w:cs="Times New Roman"/>
          <w:color w:val="333333"/>
          <w:sz w:val="32"/>
          <w:szCs w:val="32"/>
        </w:rPr>
        <w:t>立改废情况</w:t>
      </w:r>
      <w:proofErr w:type="gramEnd"/>
      <w:r w:rsidRPr="000A1E1B">
        <w:rPr>
          <w:rStyle w:val="font2800"/>
          <w:rFonts w:ascii="Times New Roman" w:eastAsia="方正仿宋_GBK" w:hAnsi="Times New Roman" w:cs="Times New Roman"/>
          <w:color w:val="333333"/>
          <w:sz w:val="32"/>
          <w:szCs w:val="32"/>
        </w:rPr>
        <w:t>及执法实践的需要适时予以调整。</w:t>
      </w:r>
      <w:r w:rsidRPr="000A1E1B">
        <w:rPr>
          <w:rStyle w:val="font2800"/>
          <w:rFonts w:ascii="Times New Roman" w:eastAsia="方正仿宋_GBK" w:hAnsi="Times New Roman" w:cs="Times New Roman"/>
          <w:sz w:val="32"/>
          <w:szCs w:val="32"/>
        </w:rPr>
        <w:t>上级部门在本《清单》施行后新出台免罚清单的遵照其执行。</w:t>
      </w:r>
    </w:p>
    <w:p w:rsidR="000A1E1B" w:rsidRPr="000A1E1B" w:rsidRDefault="000A1E1B" w:rsidP="000A1E1B">
      <w:pPr>
        <w:snapToGrid w:val="0"/>
        <w:spacing w:line="590" w:lineRule="exact"/>
        <w:ind w:firstLine="540"/>
        <w:rPr>
          <w:rStyle w:val="font2800"/>
          <w:rFonts w:ascii="Times New Roman" w:eastAsia="方正仿宋_GBK" w:hAnsi="Times New Roman" w:cs="Times New Roman"/>
          <w:sz w:val="32"/>
          <w:szCs w:val="32"/>
        </w:rPr>
      </w:pPr>
      <w:r w:rsidRPr="000A1E1B">
        <w:rPr>
          <w:rStyle w:val="font2800"/>
          <w:rFonts w:ascii="Times New Roman" w:eastAsia="方正仿宋_GBK" w:hAnsi="Times New Roman" w:cs="Times New Roman"/>
          <w:sz w:val="32"/>
          <w:szCs w:val="32"/>
        </w:rPr>
        <w:t>（六）本《清单》自</w:t>
      </w:r>
      <w:r w:rsidRPr="000A1E1B">
        <w:rPr>
          <w:rStyle w:val="font2800"/>
          <w:rFonts w:ascii="Times New Roman" w:eastAsia="方正仿宋_GBK" w:hAnsi="Times New Roman" w:cs="Times New Roman"/>
          <w:sz w:val="32"/>
          <w:szCs w:val="32"/>
        </w:rPr>
        <w:t>2025</w:t>
      </w:r>
      <w:r w:rsidRPr="000A1E1B">
        <w:rPr>
          <w:rStyle w:val="font2800"/>
          <w:rFonts w:ascii="Times New Roman" w:eastAsia="方正仿宋_GBK" w:hAnsi="Times New Roman" w:cs="Times New Roman"/>
          <w:sz w:val="32"/>
          <w:szCs w:val="32"/>
        </w:rPr>
        <w:t>年</w:t>
      </w:r>
      <w:r w:rsidRPr="000A1E1B">
        <w:rPr>
          <w:rStyle w:val="font2800"/>
          <w:rFonts w:ascii="Times New Roman" w:eastAsia="方正仿宋_GBK" w:hAnsi="Times New Roman" w:cs="Times New Roman"/>
          <w:sz w:val="32"/>
          <w:szCs w:val="32"/>
        </w:rPr>
        <w:t>12</w:t>
      </w:r>
      <w:r w:rsidRPr="000A1E1B">
        <w:rPr>
          <w:rStyle w:val="font2800"/>
          <w:rFonts w:ascii="Times New Roman" w:eastAsia="方正仿宋_GBK" w:hAnsi="Times New Roman" w:cs="Times New Roman"/>
          <w:sz w:val="32"/>
          <w:szCs w:val="32"/>
        </w:rPr>
        <w:t>月</w:t>
      </w:r>
      <w:r w:rsidRPr="000A1E1B">
        <w:rPr>
          <w:rStyle w:val="font2800"/>
          <w:rFonts w:ascii="Times New Roman" w:eastAsia="方正仿宋_GBK" w:hAnsi="Times New Roman" w:cs="Times New Roman"/>
          <w:sz w:val="32"/>
          <w:szCs w:val="32"/>
        </w:rPr>
        <w:t>1</w:t>
      </w:r>
      <w:r w:rsidRPr="000A1E1B">
        <w:rPr>
          <w:rStyle w:val="font2800"/>
          <w:rFonts w:ascii="Times New Roman" w:eastAsia="方正仿宋_GBK" w:hAnsi="Times New Roman" w:cs="Times New Roman"/>
          <w:sz w:val="32"/>
          <w:szCs w:val="32"/>
        </w:rPr>
        <w:t>日起施行，有效期至</w:t>
      </w:r>
      <w:r w:rsidRPr="000A1E1B">
        <w:rPr>
          <w:rStyle w:val="font2800"/>
          <w:rFonts w:ascii="Times New Roman" w:eastAsia="方正仿宋_GBK" w:hAnsi="Times New Roman" w:cs="Times New Roman"/>
          <w:sz w:val="32"/>
          <w:szCs w:val="32"/>
        </w:rPr>
        <w:t>2030</w:t>
      </w:r>
      <w:r w:rsidRPr="000A1E1B">
        <w:rPr>
          <w:rStyle w:val="font2800"/>
          <w:rFonts w:ascii="Times New Roman" w:eastAsia="方正仿宋_GBK" w:hAnsi="Times New Roman" w:cs="Times New Roman"/>
          <w:sz w:val="32"/>
          <w:szCs w:val="32"/>
        </w:rPr>
        <w:t>年</w:t>
      </w:r>
      <w:r w:rsidRPr="000A1E1B">
        <w:rPr>
          <w:rStyle w:val="font2800"/>
          <w:rFonts w:ascii="Times New Roman" w:eastAsia="方正仿宋_GBK" w:hAnsi="Times New Roman" w:cs="Times New Roman"/>
          <w:sz w:val="32"/>
          <w:szCs w:val="32"/>
        </w:rPr>
        <w:t>11</w:t>
      </w:r>
      <w:r w:rsidRPr="000A1E1B">
        <w:rPr>
          <w:rStyle w:val="font2800"/>
          <w:rFonts w:ascii="Times New Roman" w:eastAsia="方正仿宋_GBK" w:hAnsi="Times New Roman" w:cs="Times New Roman"/>
          <w:sz w:val="32"/>
          <w:szCs w:val="32"/>
        </w:rPr>
        <w:t>月</w:t>
      </w:r>
      <w:r w:rsidRPr="000A1E1B">
        <w:rPr>
          <w:rStyle w:val="font2800"/>
          <w:rFonts w:ascii="Times New Roman" w:eastAsia="方正仿宋_GBK" w:hAnsi="Times New Roman" w:cs="Times New Roman"/>
          <w:sz w:val="32"/>
          <w:szCs w:val="32"/>
        </w:rPr>
        <w:t>30</w:t>
      </w:r>
      <w:r w:rsidRPr="000A1E1B">
        <w:rPr>
          <w:rStyle w:val="font2800"/>
          <w:rFonts w:ascii="Times New Roman" w:eastAsia="方正仿宋_GBK" w:hAnsi="Times New Roman" w:cs="Times New Roman"/>
          <w:sz w:val="32"/>
          <w:szCs w:val="32"/>
        </w:rPr>
        <w:t>日。《关于印发南通市交通运输轻微违法行为依法处罚高频事项清单的通知》（通交法〔</w:t>
      </w:r>
      <w:r w:rsidRPr="000A1E1B">
        <w:rPr>
          <w:rStyle w:val="font2800"/>
          <w:rFonts w:ascii="Times New Roman" w:eastAsia="方正仿宋_GBK" w:hAnsi="Times New Roman" w:cs="Times New Roman"/>
          <w:sz w:val="32"/>
          <w:szCs w:val="32"/>
        </w:rPr>
        <w:t>2024</w:t>
      </w:r>
      <w:r w:rsidRPr="000A1E1B">
        <w:rPr>
          <w:rStyle w:val="font2800"/>
          <w:rFonts w:ascii="Times New Roman" w:eastAsia="方正仿宋_GBK" w:hAnsi="Times New Roman" w:cs="Times New Roman"/>
          <w:sz w:val="32"/>
          <w:szCs w:val="32"/>
        </w:rPr>
        <w:t>〕</w:t>
      </w:r>
      <w:r w:rsidRPr="000A1E1B">
        <w:rPr>
          <w:rStyle w:val="font2800"/>
          <w:rFonts w:ascii="Times New Roman" w:eastAsia="方正仿宋_GBK" w:hAnsi="Times New Roman" w:cs="Times New Roman"/>
          <w:sz w:val="32"/>
          <w:szCs w:val="32"/>
        </w:rPr>
        <w:t>3 </w:t>
      </w:r>
      <w:r w:rsidRPr="000A1E1B">
        <w:rPr>
          <w:rStyle w:val="font2800"/>
          <w:rFonts w:ascii="Times New Roman" w:eastAsia="方正仿宋_GBK" w:hAnsi="Times New Roman" w:cs="Times New Roman"/>
          <w:sz w:val="32"/>
          <w:szCs w:val="32"/>
        </w:rPr>
        <w:t>号）同时废止。施行前发现的违法行为尚未</w:t>
      </w:r>
      <w:proofErr w:type="gramStart"/>
      <w:r w:rsidRPr="000A1E1B">
        <w:rPr>
          <w:rStyle w:val="font2800"/>
          <w:rFonts w:ascii="Times New Roman" w:eastAsia="方正仿宋_GBK" w:hAnsi="Times New Roman" w:cs="Times New Roman"/>
          <w:sz w:val="32"/>
          <w:szCs w:val="32"/>
        </w:rPr>
        <w:t>作出</w:t>
      </w:r>
      <w:proofErr w:type="gramEnd"/>
      <w:r w:rsidRPr="000A1E1B">
        <w:rPr>
          <w:rStyle w:val="font2800"/>
          <w:rFonts w:ascii="Times New Roman" w:eastAsia="方正仿宋_GBK" w:hAnsi="Times New Roman" w:cs="Times New Roman"/>
          <w:sz w:val="32"/>
          <w:szCs w:val="32"/>
        </w:rPr>
        <w:t>处理决定且符合《清单》条件的，适用本《清单》。</w:t>
      </w:r>
    </w:p>
    <w:p w:rsidR="000A1E1B" w:rsidRDefault="000A1E1B" w:rsidP="000A1E1B">
      <w:pPr>
        <w:snapToGrid w:val="0"/>
        <w:spacing w:line="590" w:lineRule="exact"/>
        <w:ind w:firstLine="540"/>
        <w:rPr>
          <w:rStyle w:val="font2800"/>
          <w:rFonts w:ascii="Times New Roman" w:eastAsia="方正仿宋_GBK" w:hAnsi="Times New Roman" w:cs="Times New Roman"/>
          <w:color w:val="333333"/>
          <w:sz w:val="32"/>
          <w:szCs w:val="32"/>
        </w:rPr>
      </w:pPr>
    </w:p>
    <w:p w:rsidR="00C04775" w:rsidRPr="000A1E1B" w:rsidRDefault="00C04775" w:rsidP="000A1E1B">
      <w:pPr>
        <w:snapToGrid w:val="0"/>
        <w:spacing w:line="590" w:lineRule="exact"/>
        <w:ind w:firstLine="540"/>
        <w:rPr>
          <w:rStyle w:val="font2800"/>
          <w:rFonts w:ascii="Times New Roman" w:eastAsia="方正仿宋_GBK" w:hAnsi="Times New Roman" w:cs="Times New Roman"/>
          <w:color w:val="333333"/>
          <w:sz w:val="32"/>
          <w:szCs w:val="32"/>
        </w:rPr>
      </w:pPr>
    </w:p>
    <w:p w:rsidR="000A1E1B" w:rsidRPr="000A1E1B" w:rsidRDefault="00A11882" w:rsidP="000A1E1B">
      <w:pPr>
        <w:snapToGrid w:val="0"/>
        <w:spacing w:line="590" w:lineRule="exact"/>
        <w:ind w:firstLine="540"/>
        <w:rPr>
          <w:rStyle w:val="font2800"/>
          <w:rFonts w:ascii="Times New Roman" w:eastAsia="方正仿宋_GBK" w:hAnsi="Times New Roman" w:cs="Times New Roman"/>
          <w:color w:val="333333"/>
          <w:sz w:val="32"/>
          <w:szCs w:val="32"/>
        </w:rPr>
      </w:pPr>
      <w:r>
        <w:rPr>
          <w:rFonts w:ascii="Times New Roman" w:eastAsia="方正仿宋_GBK" w:hAnsi="Times New Roman" w:cs="Times New Roman"/>
          <w:noProof/>
          <w:color w:val="333333"/>
          <w:sz w:val="32"/>
          <w:szCs w:val="32"/>
        </w:rPr>
        <w:pict>
          <v:shapetype id="_x0000_t201" coordsize="21600,21600" o:spt="201" path="m,l,21600r21600,l21600,xe">
            <v:stroke joinstyle="miter"/>
            <v:path shadowok="f" o:extrusionok="f" strokeok="f" fillok="f" o:connecttype="rect"/>
            <o:lock v:ext="edit" shapetype="t"/>
          </v:shapetype>
          <v:shape id="_x0000_s1033" type="#_x0000_t201" style="position:absolute;left:0;text-align:left;margin-left:347.6pt;margin-top:601.8pt;width:123.75pt;height:123.75pt;z-index:251660288;mso-position-horizontal:absolute;mso-position-horizontal-relative:page;mso-position-vertical:absolute;mso-position-vertical-relative:page" stroked="f">
            <v:imagedata r:id="rId9" o:title=""/>
            <w10:wrap anchorx="page" anchory="page"/>
          </v:shape>
          <w:control r:id="rId10" w:name="SignatureCtrl1" w:shapeid="_x0000_s1033"/>
        </w:pict>
      </w:r>
      <w:r w:rsidR="000A1E1B" w:rsidRPr="000A1E1B">
        <w:rPr>
          <w:rStyle w:val="font2800"/>
          <w:rFonts w:ascii="Times New Roman" w:eastAsia="方正仿宋_GBK" w:hAnsi="Times New Roman" w:cs="Times New Roman"/>
          <w:color w:val="333333"/>
          <w:sz w:val="32"/>
          <w:szCs w:val="32"/>
        </w:rPr>
        <w:t xml:space="preserve">                          </w:t>
      </w:r>
      <w:r w:rsidR="000A1E1B">
        <w:rPr>
          <w:rStyle w:val="font2800"/>
          <w:rFonts w:ascii="Times New Roman" w:eastAsia="方正仿宋_GBK" w:hAnsi="Times New Roman" w:cs="Times New Roman" w:hint="eastAsia"/>
          <w:color w:val="333333"/>
          <w:sz w:val="32"/>
          <w:szCs w:val="32"/>
        </w:rPr>
        <w:t xml:space="preserve">   </w:t>
      </w:r>
      <w:r w:rsidR="000A1E1B" w:rsidRPr="000A1E1B">
        <w:rPr>
          <w:rStyle w:val="font2800"/>
          <w:rFonts w:ascii="Times New Roman" w:eastAsia="方正仿宋_GBK" w:hAnsi="Times New Roman" w:cs="Times New Roman"/>
          <w:color w:val="333333"/>
          <w:sz w:val="32"/>
          <w:szCs w:val="32"/>
        </w:rPr>
        <w:t>南通市交通运输局</w:t>
      </w:r>
    </w:p>
    <w:p w:rsidR="000A1E1B" w:rsidRPr="000A1E1B" w:rsidRDefault="000A1E1B" w:rsidP="000A1E1B">
      <w:pPr>
        <w:snapToGrid w:val="0"/>
        <w:spacing w:line="590" w:lineRule="exact"/>
        <w:ind w:firstLine="540"/>
        <w:rPr>
          <w:rFonts w:ascii="Times New Roman" w:eastAsia="方正仿宋_GBK" w:hAnsi="Times New Roman" w:cs="Times New Roman"/>
          <w:sz w:val="32"/>
          <w:szCs w:val="32"/>
        </w:rPr>
      </w:pPr>
      <w:r w:rsidRPr="000A1E1B">
        <w:rPr>
          <w:rStyle w:val="font2800"/>
          <w:rFonts w:ascii="Times New Roman" w:eastAsia="方正仿宋_GBK" w:hAnsi="Times New Roman" w:cs="Times New Roman"/>
          <w:color w:val="333333"/>
          <w:sz w:val="32"/>
          <w:szCs w:val="32"/>
        </w:rPr>
        <w:t xml:space="preserve"> </w:t>
      </w:r>
      <w:r>
        <w:rPr>
          <w:rStyle w:val="font2800"/>
          <w:rFonts w:ascii="Times New Roman" w:eastAsia="方正仿宋_GBK" w:hAnsi="Times New Roman" w:cs="Times New Roman"/>
          <w:color w:val="333333"/>
          <w:sz w:val="32"/>
          <w:szCs w:val="32"/>
        </w:rPr>
        <w:t xml:space="preserve">                            </w:t>
      </w:r>
      <w:r w:rsidRPr="000A1E1B">
        <w:rPr>
          <w:rStyle w:val="font2800"/>
          <w:rFonts w:ascii="Times New Roman" w:eastAsia="方正仿宋_GBK" w:hAnsi="Times New Roman" w:cs="Times New Roman"/>
          <w:color w:val="333333"/>
          <w:sz w:val="32"/>
          <w:szCs w:val="32"/>
        </w:rPr>
        <w:t>2025</w:t>
      </w:r>
      <w:r w:rsidRPr="000A1E1B">
        <w:rPr>
          <w:rStyle w:val="font2800"/>
          <w:rFonts w:ascii="Times New Roman" w:eastAsia="方正仿宋_GBK" w:hAnsi="Times New Roman" w:cs="Times New Roman"/>
          <w:color w:val="333333"/>
          <w:sz w:val="32"/>
          <w:szCs w:val="32"/>
        </w:rPr>
        <w:t>年</w:t>
      </w:r>
      <w:r w:rsidRPr="000A1E1B">
        <w:rPr>
          <w:rStyle w:val="font2800"/>
          <w:rFonts w:ascii="Times New Roman" w:eastAsia="方正仿宋_GBK" w:hAnsi="Times New Roman" w:cs="Times New Roman"/>
          <w:color w:val="333333"/>
          <w:sz w:val="32"/>
          <w:szCs w:val="32"/>
        </w:rPr>
        <w:t>11</w:t>
      </w:r>
      <w:r w:rsidRPr="000A1E1B">
        <w:rPr>
          <w:rStyle w:val="font2800"/>
          <w:rFonts w:ascii="Times New Roman" w:eastAsia="方正仿宋_GBK" w:hAnsi="Times New Roman" w:cs="Times New Roman"/>
          <w:color w:val="333333"/>
          <w:sz w:val="32"/>
          <w:szCs w:val="32"/>
        </w:rPr>
        <w:t>月</w:t>
      </w:r>
      <w:r w:rsidRPr="000A1E1B">
        <w:rPr>
          <w:rStyle w:val="font2800"/>
          <w:rFonts w:ascii="Times New Roman" w:eastAsia="方正仿宋_GBK" w:hAnsi="Times New Roman" w:cs="Times New Roman"/>
          <w:color w:val="333333"/>
          <w:sz w:val="32"/>
          <w:szCs w:val="32"/>
        </w:rPr>
        <w:t>27</w:t>
      </w:r>
      <w:r w:rsidRPr="000A1E1B">
        <w:rPr>
          <w:rStyle w:val="font2800"/>
          <w:rFonts w:ascii="Times New Roman" w:eastAsia="方正仿宋_GBK" w:hAnsi="Times New Roman" w:cs="Times New Roman"/>
          <w:color w:val="333333"/>
          <w:sz w:val="32"/>
          <w:szCs w:val="32"/>
        </w:rPr>
        <w:t>日</w:t>
      </w:r>
    </w:p>
    <w:p w:rsidR="00313E3C" w:rsidRDefault="00313E3C">
      <w:pPr>
        <w:spacing w:line="40" w:lineRule="exact"/>
        <w:rPr>
          <w:rFonts w:ascii="Times New Roman" w:eastAsia="方正仿宋_GBK" w:hAnsi="Times New Roman" w:cs="Times New Roman"/>
          <w:sz w:val="32"/>
          <w:szCs w:val="32"/>
        </w:rPr>
        <w:sectPr w:rsidR="00313E3C">
          <w:footerReference w:type="even" r:id="rId11"/>
          <w:footerReference w:type="default" r:id="rId12"/>
          <w:pgSz w:w="11906" w:h="16838"/>
          <w:pgMar w:top="2098" w:right="1474" w:bottom="1985" w:left="1588" w:header="851" w:footer="992" w:gutter="0"/>
          <w:cols w:space="425"/>
          <w:docGrid w:type="lines" w:linePitch="312"/>
        </w:sectPr>
      </w:pPr>
    </w:p>
    <w:tbl>
      <w:tblPr>
        <w:tblpPr w:leftFromText="180" w:rightFromText="180" w:horzAnchor="margin" w:tblpXSpec="center" w:tblpY="-1041"/>
        <w:tblW w:w="15120" w:type="dxa"/>
        <w:tblLook w:val="04A0" w:firstRow="1" w:lastRow="0" w:firstColumn="1" w:lastColumn="0" w:noHBand="0" w:noVBand="1"/>
      </w:tblPr>
      <w:tblGrid>
        <w:gridCol w:w="599"/>
        <w:gridCol w:w="656"/>
        <w:gridCol w:w="2014"/>
        <w:gridCol w:w="5598"/>
        <w:gridCol w:w="6253"/>
      </w:tblGrid>
      <w:tr w:rsidR="00C73ED8" w:rsidRPr="00C73ED8" w:rsidTr="00C73ED8">
        <w:trPr>
          <w:trHeight w:val="1140"/>
        </w:trPr>
        <w:tc>
          <w:tcPr>
            <w:tcW w:w="15120" w:type="dxa"/>
            <w:gridSpan w:val="5"/>
            <w:tcBorders>
              <w:top w:val="nil"/>
              <w:left w:val="nil"/>
              <w:bottom w:val="nil"/>
              <w:right w:val="nil"/>
            </w:tcBorders>
            <w:shd w:val="clear" w:color="auto" w:fill="auto"/>
            <w:vAlign w:val="center"/>
            <w:hideMark/>
          </w:tcPr>
          <w:p w:rsidR="00C73ED8" w:rsidRPr="00C04775" w:rsidRDefault="00C73ED8" w:rsidP="00C73ED8">
            <w:pPr>
              <w:widowControl/>
              <w:jc w:val="center"/>
              <w:rPr>
                <w:rFonts w:ascii="Times New Roman" w:eastAsia="方正小标宋简体" w:hAnsi="Times New Roman" w:cs="Times New Roman"/>
                <w:sz w:val="44"/>
                <w:szCs w:val="44"/>
              </w:rPr>
            </w:pPr>
            <w:r w:rsidRPr="00C04775">
              <w:rPr>
                <w:rFonts w:ascii="Times New Roman" w:eastAsia="方正小标宋简体" w:hAnsi="Times New Roman" w:cs="Times New Roman" w:hint="eastAsia"/>
                <w:sz w:val="44"/>
                <w:szCs w:val="44"/>
              </w:rPr>
              <w:lastRenderedPageBreak/>
              <w:t>南通市交通运输轻微违法行为依法免予处罚高频事项清单（</w:t>
            </w:r>
            <w:r w:rsidRPr="00C04775">
              <w:rPr>
                <w:rFonts w:ascii="Times New Roman" w:eastAsia="方正小标宋简体" w:hAnsi="Times New Roman" w:cs="Times New Roman" w:hint="eastAsia"/>
                <w:sz w:val="44"/>
                <w:szCs w:val="44"/>
              </w:rPr>
              <w:t>2025</w:t>
            </w:r>
            <w:r w:rsidRPr="00C04775">
              <w:rPr>
                <w:rFonts w:ascii="Times New Roman" w:eastAsia="方正小标宋简体" w:hAnsi="Times New Roman" w:cs="Times New Roman" w:hint="eastAsia"/>
                <w:sz w:val="44"/>
                <w:szCs w:val="44"/>
              </w:rPr>
              <w:t>年修订版）</w:t>
            </w:r>
          </w:p>
        </w:tc>
      </w:tr>
      <w:tr w:rsidR="00C73ED8" w:rsidRPr="00C73ED8" w:rsidTr="00C73ED8">
        <w:trPr>
          <w:trHeight w:val="660"/>
        </w:trPr>
        <w:tc>
          <w:tcPr>
            <w:tcW w:w="5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jc w:val="center"/>
              <w:rPr>
                <w:rFonts w:ascii="宋体" w:eastAsia="宋体" w:hAnsi="宋体" w:cs="宋体"/>
                <w:b/>
                <w:bCs/>
                <w:kern w:val="0"/>
                <w:sz w:val="22"/>
                <w:szCs w:val="22"/>
              </w:rPr>
            </w:pPr>
            <w:r w:rsidRPr="00C73ED8">
              <w:rPr>
                <w:rFonts w:ascii="宋体" w:eastAsia="宋体" w:hAnsi="宋体" w:cs="宋体" w:hint="eastAsia"/>
                <w:b/>
                <w:bCs/>
                <w:kern w:val="0"/>
                <w:sz w:val="22"/>
                <w:szCs w:val="22"/>
              </w:rPr>
              <w:t>序号</w:t>
            </w:r>
          </w:p>
        </w:tc>
        <w:tc>
          <w:tcPr>
            <w:tcW w:w="656" w:type="dxa"/>
            <w:tcBorders>
              <w:top w:val="single" w:sz="4" w:space="0" w:color="auto"/>
              <w:left w:val="nil"/>
              <w:bottom w:val="single" w:sz="4" w:space="0" w:color="auto"/>
              <w:right w:val="single" w:sz="4" w:space="0" w:color="auto"/>
            </w:tcBorders>
            <w:shd w:val="clear" w:color="auto" w:fill="auto"/>
            <w:vAlign w:val="center"/>
            <w:hideMark/>
          </w:tcPr>
          <w:p w:rsidR="00C73ED8" w:rsidRPr="00C73ED8" w:rsidRDefault="00C73ED8" w:rsidP="00C73ED8">
            <w:pPr>
              <w:widowControl/>
              <w:jc w:val="center"/>
              <w:rPr>
                <w:rFonts w:ascii="宋体" w:eastAsia="宋体" w:hAnsi="宋体" w:cs="宋体"/>
                <w:b/>
                <w:bCs/>
                <w:kern w:val="0"/>
                <w:sz w:val="22"/>
                <w:szCs w:val="22"/>
              </w:rPr>
            </w:pPr>
            <w:r w:rsidRPr="00C73ED8">
              <w:rPr>
                <w:rFonts w:ascii="宋体" w:eastAsia="宋体" w:hAnsi="宋体" w:cs="宋体" w:hint="eastAsia"/>
                <w:b/>
                <w:bCs/>
                <w:kern w:val="0"/>
                <w:sz w:val="22"/>
                <w:szCs w:val="22"/>
              </w:rPr>
              <w:t>类别</w:t>
            </w:r>
          </w:p>
        </w:tc>
        <w:tc>
          <w:tcPr>
            <w:tcW w:w="2014" w:type="dxa"/>
            <w:tcBorders>
              <w:top w:val="single" w:sz="4" w:space="0" w:color="auto"/>
              <w:left w:val="nil"/>
              <w:bottom w:val="single" w:sz="4" w:space="0" w:color="auto"/>
              <w:right w:val="single" w:sz="4" w:space="0" w:color="auto"/>
            </w:tcBorders>
            <w:shd w:val="clear" w:color="auto" w:fill="auto"/>
            <w:vAlign w:val="center"/>
            <w:hideMark/>
          </w:tcPr>
          <w:p w:rsidR="00C73ED8" w:rsidRPr="00C73ED8" w:rsidRDefault="00C73ED8" w:rsidP="00C73ED8">
            <w:pPr>
              <w:widowControl/>
              <w:jc w:val="center"/>
              <w:rPr>
                <w:rFonts w:ascii="宋体" w:eastAsia="宋体" w:hAnsi="宋体" w:cs="宋体"/>
                <w:b/>
                <w:bCs/>
                <w:kern w:val="0"/>
                <w:sz w:val="22"/>
                <w:szCs w:val="22"/>
              </w:rPr>
            </w:pPr>
            <w:r w:rsidRPr="00C73ED8">
              <w:rPr>
                <w:rFonts w:ascii="宋体" w:eastAsia="宋体" w:hAnsi="宋体" w:cs="宋体" w:hint="eastAsia"/>
                <w:b/>
                <w:bCs/>
                <w:kern w:val="0"/>
                <w:sz w:val="22"/>
                <w:szCs w:val="22"/>
              </w:rPr>
              <w:t>违法行为</w:t>
            </w:r>
          </w:p>
        </w:tc>
        <w:tc>
          <w:tcPr>
            <w:tcW w:w="5598" w:type="dxa"/>
            <w:tcBorders>
              <w:top w:val="single" w:sz="4" w:space="0" w:color="auto"/>
              <w:left w:val="nil"/>
              <w:bottom w:val="single" w:sz="4" w:space="0" w:color="auto"/>
              <w:right w:val="single" w:sz="4" w:space="0" w:color="auto"/>
            </w:tcBorders>
            <w:shd w:val="clear" w:color="auto" w:fill="auto"/>
            <w:vAlign w:val="center"/>
            <w:hideMark/>
          </w:tcPr>
          <w:p w:rsidR="00C73ED8" w:rsidRPr="00C73ED8" w:rsidRDefault="00C73ED8" w:rsidP="00C73ED8">
            <w:pPr>
              <w:widowControl/>
              <w:jc w:val="center"/>
              <w:rPr>
                <w:rFonts w:ascii="宋体" w:eastAsia="宋体" w:hAnsi="宋体" w:cs="宋体"/>
                <w:b/>
                <w:bCs/>
                <w:kern w:val="0"/>
                <w:sz w:val="22"/>
                <w:szCs w:val="22"/>
              </w:rPr>
            </w:pPr>
            <w:r w:rsidRPr="00C73ED8">
              <w:rPr>
                <w:rFonts w:ascii="宋体" w:eastAsia="宋体" w:hAnsi="宋体" w:cs="宋体" w:hint="eastAsia"/>
                <w:b/>
                <w:bCs/>
                <w:kern w:val="0"/>
                <w:sz w:val="22"/>
                <w:szCs w:val="22"/>
              </w:rPr>
              <w:t>免予处罚情形</w:t>
            </w:r>
          </w:p>
        </w:tc>
        <w:tc>
          <w:tcPr>
            <w:tcW w:w="6253" w:type="dxa"/>
            <w:tcBorders>
              <w:top w:val="single" w:sz="4" w:space="0" w:color="auto"/>
              <w:left w:val="nil"/>
              <w:bottom w:val="single" w:sz="4" w:space="0" w:color="auto"/>
              <w:right w:val="single" w:sz="4" w:space="0" w:color="auto"/>
            </w:tcBorders>
            <w:shd w:val="clear" w:color="auto" w:fill="auto"/>
            <w:vAlign w:val="center"/>
            <w:hideMark/>
          </w:tcPr>
          <w:p w:rsidR="00C73ED8" w:rsidRPr="00C73ED8" w:rsidRDefault="00C73ED8" w:rsidP="00C73ED8">
            <w:pPr>
              <w:widowControl/>
              <w:jc w:val="center"/>
              <w:rPr>
                <w:rFonts w:ascii="宋体" w:eastAsia="宋体" w:hAnsi="宋体" w:cs="宋体"/>
                <w:b/>
                <w:bCs/>
                <w:kern w:val="0"/>
                <w:sz w:val="22"/>
                <w:szCs w:val="22"/>
              </w:rPr>
            </w:pPr>
            <w:r w:rsidRPr="00C73ED8">
              <w:rPr>
                <w:rFonts w:ascii="宋体" w:eastAsia="宋体" w:hAnsi="宋体" w:cs="宋体" w:hint="eastAsia"/>
                <w:b/>
                <w:bCs/>
                <w:kern w:val="0"/>
                <w:sz w:val="22"/>
                <w:szCs w:val="22"/>
              </w:rPr>
              <w:t>法律依据</w:t>
            </w:r>
          </w:p>
        </w:tc>
      </w:tr>
      <w:tr w:rsidR="00C73ED8" w:rsidRPr="00C73ED8" w:rsidTr="00C73ED8">
        <w:trPr>
          <w:trHeight w:val="2147"/>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城际客运</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对客运经营者不按批准的客运站点停靠的处罚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1.初次被查获（南通主城区推行“网上车站”可不适用该项条件）；</w:t>
            </w:r>
            <w:r w:rsidRPr="00C73ED8">
              <w:rPr>
                <w:rFonts w:ascii="宋体" w:eastAsia="宋体" w:hAnsi="宋体" w:cs="宋体" w:hint="eastAsia"/>
                <w:kern w:val="0"/>
                <w:sz w:val="18"/>
                <w:szCs w:val="18"/>
              </w:rPr>
              <w:br/>
              <w:t>2.无超员载客的行为，停靠站点仍在规定的运行线路范围内；</w:t>
            </w:r>
            <w:r w:rsidRPr="00C73ED8">
              <w:rPr>
                <w:rFonts w:ascii="宋体" w:eastAsia="宋体" w:hAnsi="宋体" w:cs="宋体" w:hint="eastAsia"/>
                <w:kern w:val="0"/>
                <w:sz w:val="18"/>
                <w:szCs w:val="18"/>
              </w:rPr>
              <w:br/>
              <w:t>3.不存在未落实安检、实名制等行为；</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5.未因此引发乘客服务质量投诉或者负面舆情等危害后果，未造成其他危害后果。</w:t>
            </w:r>
          </w:p>
          <w:p w:rsidR="009740EB" w:rsidRPr="00C73ED8" w:rsidRDefault="009740EB"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1.【行政法规】《中华人民共和国道路运输条例》第六十八条第一款第一项 违反本条例的规定，客运经营者有下列情形之一的，由县级以上地方人民政府交通运输主管部门责令改正，处1000元以上2000元以下的罚款；情节严重的，由原许可机关吊销道路运输经营许可证：（一）不按批准的客运站点停靠或者不按规定的线路、公布的班次行驶的。</w:t>
            </w:r>
          </w:p>
        </w:tc>
      </w:tr>
      <w:tr w:rsidR="00C73ED8" w:rsidRPr="00C73ED8" w:rsidTr="009740EB">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22"/>
                <w:szCs w:val="22"/>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对客运经营者擅自改装已取得车辆营运证车辆的处罚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满足以下情形之一：</w:t>
            </w:r>
            <w:r w:rsidRPr="00C73ED8">
              <w:rPr>
                <w:rFonts w:ascii="宋体" w:eastAsia="宋体" w:hAnsi="宋体" w:cs="宋体" w:hint="eastAsia"/>
                <w:kern w:val="0"/>
                <w:sz w:val="18"/>
                <w:szCs w:val="18"/>
              </w:rPr>
              <w:br/>
              <w:t>情形</w:t>
            </w:r>
            <w:proofErr w:type="gramStart"/>
            <w:r w:rsidRPr="00C73ED8">
              <w:rPr>
                <w:rFonts w:ascii="宋体" w:eastAsia="宋体" w:hAnsi="宋体" w:cs="宋体" w:hint="eastAsia"/>
                <w:kern w:val="0"/>
                <w:sz w:val="18"/>
                <w:szCs w:val="18"/>
              </w:rPr>
              <w:t>一</w:t>
            </w:r>
            <w:proofErr w:type="gramEnd"/>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2.改变车身颜色，加装前后防</w:t>
            </w:r>
            <w:proofErr w:type="gramStart"/>
            <w:r w:rsidRPr="00C73ED8">
              <w:rPr>
                <w:rFonts w:ascii="宋体" w:eastAsia="宋体" w:hAnsi="宋体" w:cs="宋体" w:hint="eastAsia"/>
                <w:kern w:val="0"/>
                <w:sz w:val="18"/>
                <w:szCs w:val="18"/>
              </w:rPr>
              <w:t>撞</w:t>
            </w:r>
            <w:proofErr w:type="gramEnd"/>
            <w:r w:rsidRPr="00C73ED8">
              <w:rPr>
                <w:rFonts w:ascii="宋体" w:eastAsia="宋体" w:hAnsi="宋体" w:cs="宋体" w:hint="eastAsia"/>
                <w:kern w:val="0"/>
                <w:sz w:val="18"/>
                <w:szCs w:val="18"/>
              </w:rPr>
              <w:t>装置、刹车装置、弹簧钢板、副油箱等不影响运输安全或者擅自改装车辆能当场恢复原状的；</w:t>
            </w:r>
            <w:r w:rsidRPr="00C73ED8">
              <w:rPr>
                <w:rFonts w:ascii="宋体" w:eastAsia="宋体" w:hAnsi="宋体" w:cs="宋体" w:hint="eastAsia"/>
                <w:kern w:val="0"/>
                <w:sz w:val="18"/>
                <w:szCs w:val="18"/>
              </w:rPr>
              <w:br/>
              <w:t>3.该违法行为被查处的同时，不存在超员运输违法行为；</w:t>
            </w:r>
            <w:r w:rsidRPr="00C73ED8">
              <w:rPr>
                <w:rFonts w:ascii="宋体" w:eastAsia="宋体" w:hAnsi="宋体" w:cs="宋体" w:hint="eastAsia"/>
                <w:kern w:val="0"/>
                <w:sz w:val="18"/>
                <w:szCs w:val="18"/>
              </w:rPr>
              <w:br/>
              <w:t>4.按照执法部门要求整改并恢复原状的；</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6.未因改装造成交通事故等危害后果的；</w:t>
            </w:r>
            <w:r w:rsidRPr="00C73ED8">
              <w:rPr>
                <w:rFonts w:ascii="宋体" w:eastAsia="宋体" w:hAnsi="宋体" w:cs="宋体" w:hint="eastAsia"/>
                <w:kern w:val="0"/>
                <w:sz w:val="18"/>
                <w:szCs w:val="18"/>
              </w:rPr>
              <w:br/>
              <w:t>7.未造成其他危害后果。</w:t>
            </w: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t>情形二，同时满足以下条件：</w:t>
            </w:r>
            <w:r w:rsidRPr="00C73ED8">
              <w:rPr>
                <w:rFonts w:ascii="宋体" w:eastAsia="宋体" w:hAnsi="宋体" w:cs="宋体" w:hint="eastAsia"/>
                <w:kern w:val="0"/>
                <w:sz w:val="18"/>
                <w:szCs w:val="18"/>
              </w:rPr>
              <w:br/>
              <w:t>1.客运经营者擅自改装已取得车辆营运证的客运车辆，增加1个导游专座且不影响车辆安全技术性能；</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3.未造成其他危害后果。</w:t>
            </w:r>
          </w:p>
          <w:p w:rsidR="009740EB" w:rsidRPr="00C73ED8" w:rsidRDefault="009740EB"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1.【行政法规】《中华人民共和国道路运输条例》第六十九条第二款　违反本条例的规定，客运经营者、货运经营者擅自改装已取得车辆营运证的车辆的，由县级以上地方人民政府交通运输主管部门责令改正，处5000元以上2万元以下的罚款。</w:t>
            </w:r>
          </w:p>
        </w:tc>
      </w:tr>
      <w:tr w:rsidR="00C73ED8" w:rsidRPr="00C73ED8" w:rsidTr="00F3391E">
        <w:trPr>
          <w:trHeight w:val="2546"/>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lastRenderedPageBreak/>
              <w:t>3</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城市客运</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对驾驶人员未取得《网络预约出租汽车驾驶员证》，擅自</w:t>
            </w:r>
            <w:proofErr w:type="gramStart"/>
            <w:r w:rsidRPr="00C73ED8">
              <w:rPr>
                <w:rFonts w:ascii="宋体" w:eastAsia="宋体" w:hAnsi="宋体" w:cs="宋体" w:hint="eastAsia"/>
                <w:kern w:val="0"/>
                <w:sz w:val="18"/>
                <w:szCs w:val="18"/>
              </w:rPr>
              <w:t>从事网约车</w:t>
            </w:r>
            <w:proofErr w:type="gramEnd"/>
            <w:r w:rsidRPr="00C73ED8">
              <w:rPr>
                <w:rFonts w:ascii="宋体" w:eastAsia="宋体" w:hAnsi="宋体" w:cs="宋体" w:hint="eastAsia"/>
                <w:kern w:val="0"/>
                <w:sz w:val="18"/>
                <w:szCs w:val="18"/>
              </w:rPr>
              <w:t>经营活动的处罚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2.符合办理《网络预约出租汽车驾驶员证》的法定条件，</w:t>
            </w:r>
            <w:proofErr w:type="gramStart"/>
            <w:r w:rsidRPr="00C73ED8">
              <w:rPr>
                <w:rFonts w:ascii="宋体" w:eastAsia="宋体" w:hAnsi="宋体" w:cs="宋体" w:hint="eastAsia"/>
                <w:kern w:val="0"/>
                <w:sz w:val="18"/>
                <w:szCs w:val="18"/>
              </w:rPr>
              <w:t>且按照</w:t>
            </w:r>
            <w:proofErr w:type="gramEnd"/>
            <w:r w:rsidRPr="00C73ED8">
              <w:rPr>
                <w:rFonts w:ascii="宋体" w:eastAsia="宋体" w:hAnsi="宋体" w:cs="宋体" w:hint="eastAsia"/>
                <w:kern w:val="0"/>
                <w:sz w:val="18"/>
                <w:szCs w:val="18"/>
              </w:rPr>
              <w:t>执法部门要求在规定期限内办理的；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1.【部门规章】《网络预约出租汽车经营服务管理暂行办法》第三十四条第一款第三项   违反本规定，擅自从事或者变相</w:t>
            </w:r>
            <w:proofErr w:type="gramStart"/>
            <w:r w:rsidRPr="00C73ED8">
              <w:rPr>
                <w:rFonts w:ascii="宋体" w:eastAsia="宋体" w:hAnsi="宋体" w:cs="宋体" w:hint="eastAsia"/>
                <w:kern w:val="0"/>
                <w:sz w:val="18"/>
                <w:szCs w:val="18"/>
              </w:rPr>
              <w:t>从事网约车</w:t>
            </w:r>
            <w:proofErr w:type="gramEnd"/>
            <w:r w:rsidRPr="00C73ED8">
              <w:rPr>
                <w:rFonts w:ascii="宋体" w:eastAsia="宋体" w:hAnsi="宋体" w:cs="宋体" w:hint="eastAsia"/>
                <w:kern w:val="0"/>
                <w:sz w:val="18"/>
                <w:szCs w:val="18"/>
              </w:rPr>
              <w:t>经营活动，有下列行为之一的，由县级以上出租  汽车行政主管部门责令改正，予以警告，并按照以下规定分别予以罚款；构成犯罪的，依法追究刑事责任：（三）未取得《网络预约出租汽车驾驶员证》的，对当事人处以 200 元以上 2000 元以下罚款。</w:t>
            </w:r>
          </w:p>
        </w:tc>
      </w:tr>
      <w:tr w:rsidR="00C73ED8" w:rsidRPr="00C73ED8" w:rsidTr="00C73ED8">
        <w:trPr>
          <w:trHeight w:val="2691"/>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对使用车辆未取得《网络预约出租汽车运输证》，擅自</w:t>
            </w:r>
            <w:proofErr w:type="gramStart"/>
            <w:r w:rsidRPr="00C73ED8">
              <w:rPr>
                <w:rFonts w:ascii="宋体" w:eastAsia="宋体" w:hAnsi="宋体" w:cs="宋体" w:hint="eastAsia"/>
                <w:kern w:val="0"/>
                <w:sz w:val="18"/>
                <w:szCs w:val="18"/>
              </w:rPr>
              <w:t>从事网约车</w:t>
            </w:r>
            <w:proofErr w:type="gramEnd"/>
            <w:r w:rsidRPr="00C73ED8">
              <w:rPr>
                <w:rFonts w:ascii="宋体" w:eastAsia="宋体" w:hAnsi="宋体" w:cs="宋体" w:hint="eastAsia"/>
                <w:kern w:val="0"/>
                <w:sz w:val="18"/>
                <w:szCs w:val="18"/>
              </w:rPr>
              <w:t>经营活动的处罚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2.历史接单记录不满三个月， 月均少于30单的；</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5.未造成乘客举报投诉，未引发负面舆情等危害后果；</w:t>
            </w:r>
            <w:r w:rsidRPr="00C73ED8">
              <w:rPr>
                <w:rFonts w:ascii="宋体" w:eastAsia="宋体" w:hAnsi="宋体" w:cs="宋体" w:hint="eastAsia"/>
                <w:kern w:val="0"/>
                <w:sz w:val="18"/>
                <w:szCs w:val="18"/>
              </w:rPr>
              <w:br/>
              <w:t>6.未造成其他危害后果。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1.【部门规章】《网络预约出租汽车经营服务管理暂行办法》第三十四条第一款第二、三项　违反本规定，擅自从事或者变相</w:t>
            </w:r>
            <w:proofErr w:type="gramStart"/>
            <w:r w:rsidRPr="00C73ED8">
              <w:rPr>
                <w:rFonts w:ascii="宋体" w:eastAsia="宋体" w:hAnsi="宋体" w:cs="宋体" w:hint="eastAsia"/>
                <w:kern w:val="0"/>
                <w:sz w:val="18"/>
                <w:szCs w:val="18"/>
              </w:rPr>
              <w:t>从事网约车</w:t>
            </w:r>
            <w:proofErr w:type="gramEnd"/>
            <w:r w:rsidRPr="00C73ED8">
              <w:rPr>
                <w:rFonts w:ascii="宋体" w:eastAsia="宋体" w:hAnsi="宋体" w:cs="宋体" w:hint="eastAsia"/>
                <w:kern w:val="0"/>
                <w:sz w:val="18"/>
                <w:szCs w:val="18"/>
              </w:rPr>
              <w:t>经营活动，有下列行为之一的，由县级以上出租汽车行政主管部门责令改正，予以警告，并按照以下规定分别予以罚款；构成犯罪的，依法追究刑事责任：（二）未取得《网络预约出租汽车运输证》的，对当事人处以3000元以上10000元以下罚款；（三）未取得《网络预约出租汽车驾驶员证》的，对当事人处以200元以上2000元以下罚款。</w:t>
            </w:r>
          </w:p>
        </w:tc>
      </w:tr>
      <w:tr w:rsidR="00C73ED8" w:rsidRPr="00C73ED8" w:rsidTr="00C73ED8">
        <w:trPr>
          <w:trHeight w:val="250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5</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对巡游出租汽车驾驶员不按规定使用巡游出租汽车相关设备的处罚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2.承诺并及时改正；</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1.【部门规章】《巡游出租汽车经营服务管理规定》第四十八条第五项 巡游出租汽车驾驶员违反本规定，有下列情形之一的，由县级以上地方人民政府出租汽车行政主管部门责令改正，并处以200元以上500元以下罚款：（五）不按照规定使用巡游出租汽车相关设备的。</w:t>
            </w:r>
          </w:p>
        </w:tc>
      </w:tr>
      <w:tr w:rsidR="00C73ED8" w:rsidRPr="00C73ED8" w:rsidTr="00C73ED8">
        <w:trPr>
          <w:trHeight w:val="311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lastRenderedPageBreak/>
              <w:t>6</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对出租汽车驾驶员不按照规定使用文明用语，车容车貌不符合要求的处罚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2.车容</w:t>
            </w:r>
            <w:proofErr w:type="gramStart"/>
            <w:r w:rsidRPr="00C73ED8">
              <w:rPr>
                <w:rFonts w:ascii="宋体" w:eastAsia="宋体" w:hAnsi="宋体" w:cs="宋体" w:hint="eastAsia"/>
                <w:kern w:val="0"/>
                <w:sz w:val="18"/>
                <w:szCs w:val="18"/>
              </w:rPr>
              <w:t>车貌无重大</w:t>
            </w:r>
            <w:proofErr w:type="gramEnd"/>
            <w:r w:rsidRPr="00C73ED8">
              <w:rPr>
                <w:rFonts w:ascii="宋体" w:eastAsia="宋体" w:hAnsi="宋体" w:cs="宋体" w:hint="eastAsia"/>
                <w:kern w:val="0"/>
                <w:sz w:val="18"/>
                <w:szCs w:val="18"/>
              </w:rPr>
              <w:t>瑕疵；或者不按照规定使用文明用语与乘客产生矛盾纠纷，遇有乘客投诉等情况，取得乘客谅解的；</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5.未引发负面舆情，未造成其他危害后果。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t>1.【部门规章】《出租汽车驾驶员从业资格管理规定》第四十条第一款第三项 出租汽车驾驶员在运营过程中，应当遵守国家对驾驶员在法律法规、职业道德、服务规范、安全运营等方面的资格规定，文明行车、优质服务。出租汽车驾驶员不得有下列行为：（三）不按照规定使用文明用语，车容车貌不符合要求。</w:t>
            </w:r>
            <w:r w:rsidRPr="00C73ED8">
              <w:rPr>
                <w:rFonts w:ascii="宋体" w:eastAsia="宋体" w:hAnsi="宋体" w:cs="宋体" w:hint="eastAsia"/>
                <w:kern w:val="0"/>
                <w:sz w:val="18"/>
                <w:szCs w:val="18"/>
              </w:rPr>
              <w:br/>
              <w:t xml:space="preserve">   第四十二条 出租汽车驾驶员违反第十六条、第四十条规定的，由县级以上出租汽车行政主管部门责令改正，并处200元以上500元以下的罚款。</w:t>
            </w:r>
            <w:r w:rsidRPr="00C73ED8">
              <w:rPr>
                <w:rFonts w:ascii="宋体" w:eastAsia="宋体" w:hAnsi="宋体" w:cs="宋体" w:hint="eastAsia"/>
                <w:kern w:val="0"/>
                <w:sz w:val="18"/>
                <w:szCs w:val="18"/>
              </w:rPr>
              <w:br/>
              <w:t>2.【部门规章】《巡游出租汽车经营服务管理规定》第四十八条第七项 巡游出租汽车驾驶员违反本规定，有下列情形之一的，由县级以上地方人民政府出租汽车行政主管部门责令改正，并处以200元以上500元以下罚款：（七）不按照规定使用文明用语，车容车貌不符合要求的。</w:t>
            </w:r>
          </w:p>
        </w:tc>
      </w:tr>
      <w:tr w:rsidR="00C73ED8" w:rsidRPr="00C73ED8" w:rsidTr="00C73ED8">
        <w:trPr>
          <w:trHeight w:val="2118"/>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7</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对巡游出租汽车经营者不按照规定建立并落实投诉举报制度的处罚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2.不存在不落实投诉举报的情况；</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5.未造成乘客举报投诉，未引发负面舆情，未造成其他危害后果。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1.【部门规章】《巡游出租汽车经营服务管理规定》第四十七条第六项　巡游出租汽车经营者违反本规定，有下列行为之一的，由县级以上地方人民政府出租汽车行政主管部门责令改正，并处以5000元以上10000元以下罚款。构成犯罪的，依法追究刑事责任：（六）不按照规定建立并落实投诉举报制度的。</w:t>
            </w:r>
          </w:p>
        </w:tc>
      </w:tr>
      <w:tr w:rsidR="00C73ED8" w:rsidRPr="00C73ED8" w:rsidTr="00C73ED8">
        <w:trPr>
          <w:trHeight w:val="324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8</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w:t>
            </w:r>
            <w:proofErr w:type="gramStart"/>
            <w:r w:rsidRPr="00C73ED8">
              <w:rPr>
                <w:rFonts w:ascii="宋体" w:eastAsia="宋体" w:hAnsi="宋体" w:cs="宋体" w:hint="eastAsia"/>
                <w:kern w:val="0"/>
                <w:sz w:val="18"/>
                <w:szCs w:val="18"/>
              </w:rPr>
              <w:t>网约车平台</w:t>
            </w:r>
            <w:proofErr w:type="gramEnd"/>
            <w:r w:rsidRPr="00C73ED8">
              <w:rPr>
                <w:rFonts w:ascii="宋体" w:eastAsia="宋体" w:hAnsi="宋体" w:cs="宋体" w:hint="eastAsia"/>
                <w:kern w:val="0"/>
                <w:sz w:val="18"/>
                <w:szCs w:val="18"/>
              </w:rPr>
              <w:t>公司未按照规定制定服务质量标准的处罚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2.未因不制定服务质量标准导致服务质量低下；</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 抗拒执法等妨碍执行公务的行为；</w:t>
            </w:r>
            <w:r w:rsidRPr="00C73ED8">
              <w:rPr>
                <w:rFonts w:ascii="宋体" w:eastAsia="宋体" w:hAnsi="宋体" w:cs="宋体" w:hint="eastAsia"/>
                <w:kern w:val="0"/>
                <w:sz w:val="18"/>
                <w:szCs w:val="18"/>
              </w:rPr>
              <w:br/>
              <w:t>5.未造成乘客举报投诉，未引发负面舆情，未造成其他危害后果。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1.【部门规章】《网络预约出租汽车经营服务管理暂行办法》第三十五条第一款第六项　</w:t>
            </w:r>
            <w:proofErr w:type="gramStart"/>
            <w:r w:rsidRPr="00C73ED8">
              <w:rPr>
                <w:rFonts w:ascii="宋体" w:eastAsia="宋体" w:hAnsi="宋体" w:cs="宋体" w:hint="eastAsia"/>
                <w:kern w:val="0"/>
                <w:sz w:val="18"/>
                <w:szCs w:val="18"/>
              </w:rPr>
              <w:t>网约车平台</w:t>
            </w:r>
            <w:proofErr w:type="gramEnd"/>
            <w:r w:rsidRPr="00C73ED8">
              <w:rPr>
                <w:rFonts w:ascii="宋体" w:eastAsia="宋体" w:hAnsi="宋体" w:cs="宋体" w:hint="eastAsia"/>
                <w:kern w:val="0"/>
                <w:sz w:val="18"/>
                <w:szCs w:val="18"/>
              </w:rPr>
              <w:t>公司违反本规定，有下列行为之一的，由县级以上出租汽车行政主管部门和价格主管部门按照职责责令改正，对每次违法行为处以5000元以上10000元以下罚款；情节严重的，处以10000元以上30000元以下罚款：（六）未按照规定制定服务质量标准、建立并落实投诉举报制度的。</w:t>
            </w:r>
          </w:p>
        </w:tc>
      </w:tr>
      <w:tr w:rsidR="00C73ED8" w:rsidRPr="00C73ED8" w:rsidTr="00C73ED8">
        <w:trPr>
          <w:trHeight w:val="226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9</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w:t>
            </w:r>
            <w:proofErr w:type="gramStart"/>
            <w:r w:rsidRPr="00C73ED8">
              <w:rPr>
                <w:rFonts w:ascii="宋体" w:eastAsia="宋体" w:hAnsi="宋体" w:cs="宋体" w:hint="eastAsia"/>
                <w:kern w:val="0"/>
                <w:sz w:val="18"/>
                <w:szCs w:val="18"/>
              </w:rPr>
              <w:t>网约车平台</w:t>
            </w:r>
            <w:proofErr w:type="gramEnd"/>
            <w:r w:rsidRPr="00C73ED8">
              <w:rPr>
                <w:rFonts w:ascii="宋体" w:eastAsia="宋体" w:hAnsi="宋体" w:cs="宋体" w:hint="eastAsia"/>
                <w:kern w:val="0"/>
                <w:sz w:val="18"/>
                <w:szCs w:val="18"/>
              </w:rPr>
              <w:t>公司未按照规定建立并落实投诉举报制度的处罚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2.不存在不落实投诉举报的情况；</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 抗拒执法等妨碍执行公务的行为；</w:t>
            </w:r>
            <w:r w:rsidRPr="00C73ED8">
              <w:rPr>
                <w:rFonts w:ascii="宋体" w:eastAsia="宋体" w:hAnsi="宋体" w:cs="宋体" w:hint="eastAsia"/>
                <w:kern w:val="0"/>
                <w:sz w:val="18"/>
                <w:szCs w:val="18"/>
              </w:rPr>
              <w:br/>
              <w:t>5.未造成乘客举报投诉，未引发负面舆情，未造成其他危害后果。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1.【部门规章】《网络预约出租汽车经营服务管理暂行办法》第三十五条第一款第六项　</w:t>
            </w:r>
            <w:proofErr w:type="gramStart"/>
            <w:r w:rsidRPr="00C73ED8">
              <w:rPr>
                <w:rFonts w:ascii="宋体" w:eastAsia="宋体" w:hAnsi="宋体" w:cs="宋体" w:hint="eastAsia"/>
                <w:kern w:val="0"/>
                <w:sz w:val="18"/>
                <w:szCs w:val="18"/>
              </w:rPr>
              <w:t>网约车平台</w:t>
            </w:r>
            <w:proofErr w:type="gramEnd"/>
            <w:r w:rsidRPr="00C73ED8">
              <w:rPr>
                <w:rFonts w:ascii="宋体" w:eastAsia="宋体" w:hAnsi="宋体" w:cs="宋体" w:hint="eastAsia"/>
                <w:kern w:val="0"/>
                <w:sz w:val="18"/>
                <w:szCs w:val="18"/>
              </w:rPr>
              <w:t>公司违反本规定，有下列行为之一的，由县级以上出租汽车行政主管部门和价格主管部门按照职责责令改正，对每次违法行为处以5000元以上10000元以下罚款；情节严重的，处以10000元以上30000元以下罚款：（六）未按照规定制定服务质量标准、建立并落实投诉举报制度的；</w:t>
            </w:r>
          </w:p>
        </w:tc>
      </w:tr>
      <w:tr w:rsidR="00C73ED8" w:rsidRPr="00C73ED8" w:rsidTr="00C73ED8">
        <w:trPr>
          <w:trHeight w:val="297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10</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货运</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对道路危险货物运输企业未按规定配备必要的应急救援器材的处罚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2.未因此引发危险化学品道路运输事故；</w:t>
            </w:r>
            <w:r w:rsidRPr="00C73ED8">
              <w:rPr>
                <w:rFonts w:ascii="宋体" w:eastAsia="宋体" w:hAnsi="宋体" w:cs="宋体" w:hint="eastAsia"/>
                <w:kern w:val="0"/>
                <w:sz w:val="18"/>
                <w:szCs w:val="18"/>
              </w:rPr>
              <w:br/>
              <w:t>3.经责令改正，</w:t>
            </w:r>
            <w:proofErr w:type="gramStart"/>
            <w:r w:rsidRPr="00C73ED8">
              <w:rPr>
                <w:rFonts w:ascii="宋体" w:eastAsia="宋体" w:hAnsi="宋体" w:cs="宋体" w:hint="eastAsia"/>
                <w:kern w:val="0"/>
                <w:sz w:val="18"/>
                <w:szCs w:val="18"/>
              </w:rPr>
              <w:t>按执法</w:t>
            </w:r>
            <w:proofErr w:type="gramEnd"/>
            <w:r w:rsidRPr="00C73ED8">
              <w:rPr>
                <w:rFonts w:ascii="宋体" w:eastAsia="宋体" w:hAnsi="宋体" w:cs="宋体" w:hint="eastAsia"/>
                <w:kern w:val="0"/>
                <w:sz w:val="18"/>
                <w:szCs w:val="18"/>
              </w:rPr>
              <w:t xml:space="preserve">部门要求完成必要的防护用品和应急救援器材配备；     </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t xml:space="preserve">1.【法律】《中华人民共和国安全生产法》第八十二条第二款 危险物品的生产、经营、储存、运输单位以及矿山、金属冶炼、城市轨道交通运营、建筑施工单位应当配备必要的应急救援器材、设备和物资，并进行经常性维护、保养，保证正常运转。  </w:t>
            </w:r>
            <w:r w:rsidRPr="00C73ED8">
              <w:rPr>
                <w:rFonts w:ascii="宋体" w:eastAsia="宋体" w:hAnsi="宋体" w:cs="宋体" w:hint="eastAsia"/>
                <w:kern w:val="0"/>
                <w:sz w:val="18"/>
                <w:szCs w:val="18"/>
              </w:rPr>
              <w:br/>
              <w:t>第一百零一条第一项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tc>
      </w:tr>
      <w:tr w:rsidR="00C73ED8" w:rsidRPr="00C73ED8" w:rsidTr="00C73ED8">
        <w:trPr>
          <w:trHeight w:val="283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对危险货物承运人未按照规定制作危险货物运单的处罚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1.初次被查获危险货物</w:t>
            </w:r>
            <w:proofErr w:type="gramStart"/>
            <w:r w:rsidRPr="00C73ED8">
              <w:rPr>
                <w:rFonts w:ascii="宋体" w:eastAsia="宋体" w:hAnsi="宋体" w:cs="宋体" w:hint="eastAsia"/>
                <w:kern w:val="0"/>
                <w:sz w:val="18"/>
                <w:szCs w:val="18"/>
              </w:rPr>
              <w:t>运单未</w:t>
            </w:r>
            <w:proofErr w:type="gramEnd"/>
            <w:r w:rsidRPr="00C73ED8">
              <w:rPr>
                <w:rFonts w:ascii="宋体" w:eastAsia="宋体" w:hAnsi="宋体" w:cs="宋体" w:hint="eastAsia"/>
                <w:kern w:val="0"/>
                <w:sz w:val="18"/>
                <w:szCs w:val="18"/>
              </w:rPr>
              <w:t>按照规定填写驾驶人员或押运人员（</w:t>
            </w:r>
            <w:proofErr w:type="gramStart"/>
            <w:r w:rsidRPr="00C73ED8">
              <w:rPr>
                <w:rFonts w:ascii="宋体" w:eastAsia="宋体" w:hAnsi="宋体" w:cs="宋体" w:hint="eastAsia"/>
                <w:kern w:val="0"/>
                <w:sz w:val="18"/>
                <w:szCs w:val="18"/>
              </w:rPr>
              <w:t>驾押人员</w:t>
            </w:r>
            <w:proofErr w:type="gramEnd"/>
            <w:r w:rsidRPr="00C73ED8">
              <w:rPr>
                <w:rFonts w:ascii="宋体" w:eastAsia="宋体" w:hAnsi="宋体" w:cs="宋体" w:hint="eastAsia"/>
                <w:kern w:val="0"/>
                <w:sz w:val="18"/>
                <w:szCs w:val="18"/>
              </w:rPr>
              <w:t>同时未按规定填写的除外）；</w:t>
            </w:r>
            <w:r w:rsidRPr="00C73ED8">
              <w:rPr>
                <w:rFonts w:ascii="宋体" w:eastAsia="宋体" w:hAnsi="宋体" w:cs="宋体" w:hint="eastAsia"/>
                <w:kern w:val="0"/>
                <w:sz w:val="18"/>
                <w:szCs w:val="18"/>
              </w:rPr>
              <w:br/>
              <w:t>2.该趟运输</w:t>
            </w:r>
            <w:proofErr w:type="gramStart"/>
            <w:r w:rsidRPr="00C73ED8">
              <w:rPr>
                <w:rFonts w:ascii="宋体" w:eastAsia="宋体" w:hAnsi="宋体" w:cs="宋体" w:hint="eastAsia"/>
                <w:kern w:val="0"/>
                <w:sz w:val="18"/>
                <w:szCs w:val="18"/>
              </w:rPr>
              <w:t>实际驾押人员</w:t>
            </w:r>
            <w:proofErr w:type="gramEnd"/>
            <w:r w:rsidRPr="00C73ED8">
              <w:rPr>
                <w:rFonts w:ascii="宋体" w:eastAsia="宋体" w:hAnsi="宋体" w:cs="宋体" w:hint="eastAsia"/>
                <w:kern w:val="0"/>
                <w:sz w:val="18"/>
                <w:szCs w:val="18"/>
              </w:rPr>
              <w:t>持有相应有效从业资格证件；</w:t>
            </w:r>
            <w:r w:rsidRPr="00C73ED8">
              <w:rPr>
                <w:rFonts w:ascii="宋体" w:eastAsia="宋体" w:hAnsi="宋体" w:cs="宋体" w:hint="eastAsia"/>
                <w:kern w:val="0"/>
                <w:sz w:val="18"/>
                <w:szCs w:val="18"/>
              </w:rPr>
              <w:br/>
              <w:t>3.经责令改正，及时纠正违法行为；</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1.【部门规章】《危险货物道路运输安全管理办法》第二十四条 危险货物承运人应当制作危险货物运单，并交由驾驶人随车携带。危险货物运单应当妥善保存，保存期限不得少于12个月。</w:t>
            </w:r>
            <w:r w:rsidRPr="00C73ED8">
              <w:rPr>
                <w:rFonts w:ascii="宋体" w:eastAsia="宋体" w:hAnsi="宋体" w:cs="宋体" w:hint="eastAsia"/>
                <w:kern w:val="0"/>
                <w:sz w:val="18"/>
                <w:szCs w:val="18"/>
              </w:rPr>
              <w:br/>
              <w:t xml:space="preserve">   危险货物运单格式由国务院交通运输主管部门统一制定。危险货物运单可以是电子或者纸质形式。</w:t>
            </w:r>
            <w:r w:rsidRPr="00C73ED8">
              <w:rPr>
                <w:rFonts w:ascii="宋体" w:eastAsia="宋体" w:hAnsi="宋体" w:cs="宋体" w:hint="eastAsia"/>
                <w:kern w:val="0"/>
                <w:sz w:val="18"/>
                <w:szCs w:val="18"/>
              </w:rPr>
              <w:br/>
              <w:t xml:space="preserve">   运输危险废物的企业还应当填写并随车携带电子或者纸质形式的危险废物转移联单。</w:t>
            </w:r>
            <w:r w:rsidRPr="00C73ED8">
              <w:rPr>
                <w:rFonts w:ascii="宋体" w:eastAsia="宋体" w:hAnsi="宋体" w:cs="宋体" w:hint="eastAsia"/>
                <w:kern w:val="0"/>
                <w:sz w:val="18"/>
                <w:szCs w:val="18"/>
              </w:rPr>
              <w:br/>
              <w:t xml:space="preserve">   第六十条第二项 交通运输主管部门对危险货物承运人有下列情形之一的，应当责令改正，处2000元以上5000元以下的罚款：（二）违反本办法第二十四条，未按照规定制作危险货物运单或者保存期限不符合要求的。</w:t>
            </w: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F3391E">
        <w:trPr>
          <w:trHeight w:val="2546"/>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对道路普通货物运输经营者未按照规定的周期和频次进行车辆检验检测或者未按规定维护道路运输车辆的处罚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1.未检验检测、未按规定维护道路运输车辆超期未满3个月；</w:t>
            </w:r>
            <w:r w:rsidRPr="00C73ED8">
              <w:rPr>
                <w:rFonts w:ascii="宋体" w:eastAsia="宋体" w:hAnsi="宋体" w:cs="宋体" w:hint="eastAsia"/>
                <w:kern w:val="0"/>
                <w:sz w:val="18"/>
                <w:szCs w:val="18"/>
              </w:rPr>
              <w:br/>
              <w:t>2.及时改正。主动进行检测和维护或在责令改正期限内按要求进行检测和维护，且结果符合营运车辆相关技术标准；</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1.【部门规章】《道路运输车辆技术管理规定》第三十一条 违反本规定，道路运输经营者未按照规定的周期和频次进行车辆检验检测或者未按规定维护道路运输车辆的，交通运输主管部门应当责令改正，处1000元以上5000元以下罚款。</w:t>
            </w:r>
          </w:p>
        </w:tc>
      </w:tr>
      <w:tr w:rsidR="00C73ED8" w:rsidRPr="00C73ED8" w:rsidTr="003C5620">
        <w:trPr>
          <w:trHeight w:val="2407"/>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13</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对道路普通货物道路运输经营者未按照规定对从业人员、被派遣劳动者、实习学生进行安全生产教育和培训的处罚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2.道路运输从业人员安全培训时间不符合规定，涉及人员不超过经营单位人员总数2%或者3人；</w:t>
            </w:r>
            <w:r w:rsidRPr="00C73ED8">
              <w:rPr>
                <w:rFonts w:ascii="宋体" w:eastAsia="宋体" w:hAnsi="宋体" w:cs="宋体" w:hint="eastAsia"/>
                <w:kern w:val="0"/>
                <w:sz w:val="18"/>
                <w:szCs w:val="18"/>
              </w:rPr>
              <w:br/>
              <w:t>3.</w:t>
            </w:r>
            <w:proofErr w:type="gramStart"/>
            <w:r w:rsidRPr="00C73ED8">
              <w:rPr>
                <w:rFonts w:ascii="宋体" w:eastAsia="宋体" w:hAnsi="宋体" w:cs="宋体" w:hint="eastAsia"/>
                <w:kern w:val="0"/>
                <w:sz w:val="18"/>
                <w:szCs w:val="18"/>
              </w:rPr>
              <w:t>按执法</w:t>
            </w:r>
            <w:proofErr w:type="gramEnd"/>
            <w:r w:rsidRPr="00C73ED8">
              <w:rPr>
                <w:rFonts w:ascii="宋体" w:eastAsia="宋体" w:hAnsi="宋体" w:cs="宋体" w:hint="eastAsia"/>
                <w:kern w:val="0"/>
                <w:sz w:val="18"/>
                <w:szCs w:val="18"/>
              </w:rPr>
              <w:t>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1.【法律】《中华人民共和国安全生产法》第九十七条第三项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p>
        </w:tc>
      </w:tr>
      <w:tr w:rsidR="00C73ED8" w:rsidRPr="00C73ED8" w:rsidTr="00C73ED8">
        <w:trPr>
          <w:trHeight w:val="297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14</w:t>
            </w:r>
          </w:p>
        </w:tc>
        <w:tc>
          <w:tcPr>
            <w:tcW w:w="656"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机动车维修</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对机动车维修经营者未按照规定对从业人员、被派遣劳动者、实习学生进行安全生产教育和培训的处罚（不包含危险货物运输车辆维修经营者）</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2.涉及人员不超过经营单位人员总数2%或者3人；</w:t>
            </w:r>
            <w:r w:rsidRPr="00C73ED8">
              <w:rPr>
                <w:rFonts w:ascii="宋体" w:eastAsia="宋体" w:hAnsi="宋体" w:cs="宋体" w:hint="eastAsia"/>
                <w:kern w:val="0"/>
                <w:sz w:val="18"/>
                <w:szCs w:val="18"/>
              </w:rPr>
              <w:br/>
              <w:t>3.</w:t>
            </w:r>
            <w:proofErr w:type="gramStart"/>
            <w:r w:rsidRPr="00C73ED8">
              <w:rPr>
                <w:rFonts w:ascii="宋体" w:eastAsia="宋体" w:hAnsi="宋体" w:cs="宋体" w:hint="eastAsia"/>
                <w:kern w:val="0"/>
                <w:sz w:val="18"/>
                <w:szCs w:val="18"/>
              </w:rPr>
              <w:t>按执法</w:t>
            </w:r>
            <w:proofErr w:type="gramEnd"/>
            <w:r w:rsidRPr="00C73ED8">
              <w:rPr>
                <w:rFonts w:ascii="宋体" w:eastAsia="宋体" w:hAnsi="宋体" w:cs="宋体" w:hint="eastAsia"/>
                <w:kern w:val="0"/>
                <w:sz w:val="18"/>
                <w:szCs w:val="18"/>
              </w:rPr>
              <w:t>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1.【法律】《中华人民共和国安全生产法》第九十七条第三项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p>
        </w:tc>
      </w:tr>
      <w:tr w:rsidR="00C73ED8" w:rsidRPr="00C73ED8" w:rsidTr="00375146">
        <w:trPr>
          <w:trHeight w:val="4247"/>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15</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路政管理</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对在公路及公路用地范围内摆摊设点、堆放物品影响公路畅通的处罚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2.按照执法部门要求立即清除摆摊设点、堆放物品；</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4.该行为未造成公路路产损坏，未造成交通拥堵或者引发交通事故，未造成其他危害后果。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1.【法律】《中华人民共和国公路法》第四十六条 任何单位和个人不得在公路上及公路用地范围内摆摊设点、堆放物品、倾倒垃圾、设置障碍、挖沟引水、利用公路边沟排放污物或进行其他损坏、污染公路和影响公路畅通的活动。</w:t>
            </w:r>
            <w:r w:rsidRPr="00C73ED8">
              <w:rPr>
                <w:rFonts w:ascii="宋体" w:eastAsia="宋体" w:hAnsi="宋体" w:cs="宋体" w:hint="eastAsia"/>
                <w:kern w:val="0"/>
                <w:sz w:val="18"/>
                <w:szCs w:val="18"/>
              </w:rPr>
              <w:br/>
              <w:t xml:space="preserve">    第七十七条 违反本法第四十六条规定，造成公路损坏、污染或影响公路畅通的，或者违反本法第五十一条规定，将公路作为试车场地的，由交通运输主管部门责令停止违法行为，可以处五千元以下罚款。                                                                </w:t>
            </w:r>
            <w:r w:rsidRPr="00C73ED8">
              <w:rPr>
                <w:rFonts w:ascii="宋体" w:eastAsia="宋体" w:hAnsi="宋体" w:cs="宋体" w:hint="eastAsia"/>
                <w:kern w:val="0"/>
                <w:sz w:val="18"/>
                <w:szCs w:val="18"/>
              </w:rPr>
              <w:br/>
              <w:t>2.【地方性法规】《江苏省农村公路条例》第二十七条第一款第二项 在村道及其用地范围内禁止以下行为：（二）摆摊设点、堆放物品、设置障碍、挖沟引水、放养牲畜、采石、取土、采空作业、焚烧物品；</w:t>
            </w:r>
            <w:r w:rsidRPr="00C73ED8">
              <w:rPr>
                <w:rFonts w:ascii="宋体" w:eastAsia="宋体" w:hAnsi="宋体" w:cs="宋体" w:hint="eastAsia"/>
                <w:kern w:val="0"/>
                <w:sz w:val="18"/>
                <w:szCs w:val="18"/>
              </w:rPr>
              <w:br/>
              <w:t xml:space="preserve">    第五十一条　违反本条例第二十七条第一款第二项规定，由县（市、区）交通运输主管部门按照以下规定予以处罚：（二）违反第二项、第三项、第七项、第九项规定，造成村道路面损坏、污染或者影响公路畅通的，责令停止违法行为，可以处五百元以上五千元以下罚款。</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375146">
        <w:trPr>
          <w:trHeight w:val="3098"/>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16</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对将公路作为试车场地的处罚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2.立即停止实施违法行为，按照执法部门要求驶离公路；</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4.该行为未造成公路路产损坏，未造成交通拥堵或者引发交通事故，未造成其他危害后果。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1.【法律】《中华人民共和国公路法》第五十一条　机动车制造厂和其他单位不得将公路作为检验机动车制动性的试车场地。</w:t>
            </w:r>
            <w:r w:rsidRPr="00C73ED8">
              <w:rPr>
                <w:rFonts w:ascii="宋体" w:eastAsia="宋体" w:hAnsi="宋体" w:cs="宋体" w:hint="eastAsia"/>
                <w:kern w:val="0"/>
                <w:sz w:val="18"/>
                <w:szCs w:val="18"/>
              </w:rPr>
              <w:br/>
              <w:t xml:space="preserve">    第七十七条　违反本法第四十六条规定，造成公路损坏、污染或影响公路畅通的，或者违反本法第五十一条规定，将公路作为试车场地的，由交通运输主管部门责令停止违法行为，可以处五千元以下罚款。</w:t>
            </w:r>
          </w:p>
        </w:tc>
      </w:tr>
      <w:tr w:rsidR="00C73ED8" w:rsidRPr="00C73ED8" w:rsidTr="003C5620">
        <w:trPr>
          <w:trHeight w:val="368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17</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对未经批准在公路用地范围内擅自设置公路标志以外的其他标志的处罚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2.按照执法部门要求立即或者在规定期限内清理拆除相应的</w:t>
            </w:r>
            <w:proofErr w:type="gramStart"/>
            <w:r w:rsidRPr="00C73ED8">
              <w:rPr>
                <w:rFonts w:ascii="宋体" w:eastAsia="宋体" w:hAnsi="宋体" w:cs="宋体" w:hint="eastAsia"/>
                <w:kern w:val="0"/>
                <w:sz w:val="18"/>
                <w:szCs w:val="18"/>
              </w:rPr>
              <w:t>非公路</w:t>
            </w:r>
            <w:proofErr w:type="gramEnd"/>
            <w:r w:rsidRPr="00C73ED8">
              <w:rPr>
                <w:rFonts w:ascii="宋体" w:eastAsia="宋体" w:hAnsi="宋体" w:cs="宋体" w:hint="eastAsia"/>
                <w:kern w:val="0"/>
                <w:sz w:val="18"/>
                <w:szCs w:val="18"/>
              </w:rPr>
              <w:t>标志；</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4.该行为未造成公路路产损坏，未造成交通拥堵或者引发交通事故，未造成其他危害后果。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1.【法律】《中华人民共和国公路法》第五十四条 任何单位和个人未经县级以上地方人民政府交通主管部门批准，不得在公路用地范围内设置公路标志以外的其他标志。</w:t>
            </w:r>
            <w:r w:rsidRPr="00C73ED8">
              <w:rPr>
                <w:rFonts w:ascii="宋体" w:eastAsia="宋体" w:hAnsi="宋体" w:cs="宋体" w:hint="eastAsia"/>
                <w:kern w:val="0"/>
                <w:sz w:val="18"/>
                <w:szCs w:val="18"/>
              </w:rPr>
              <w:br/>
              <w:t xml:space="preserve">    第七十九条 违反本法第五十四条规定，在公路用地范围内设置公路标志以外的其他标志的，由交通主管部门责令限期拆除，可以处二万元以下的罚款；逾期不拆除的，由交通主管部门拆除，有关费用由设置者负担。</w:t>
            </w:r>
            <w:r w:rsidRPr="00C73ED8">
              <w:rPr>
                <w:rFonts w:ascii="宋体" w:eastAsia="宋体" w:hAnsi="宋体" w:cs="宋体" w:hint="eastAsia"/>
                <w:kern w:val="0"/>
                <w:sz w:val="18"/>
                <w:szCs w:val="18"/>
              </w:rPr>
              <w:br/>
              <w:t>2.【地方性法规】《江苏省公路条例》第三十七条第二款 任何单位和个人未经交通运输主管部门批准，不得在公路用地范围内设置公路标志以外的其他标志。</w:t>
            </w:r>
            <w:r w:rsidRPr="00C73ED8">
              <w:rPr>
                <w:rFonts w:ascii="宋体" w:eastAsia="宋体" w:hAnsi="宋体" w:cs="宋体" w:hint="eastAsia"/>
                <w:kern w:val="0"/>
                <w:sz w:val="18"/>
                <w:szCs w:val="18"/>
              </w:rPr>
              <w:br/>
              <w:t xml:space="preserve">    第六十五条第四项 有以下违法行为之一的，由交通运输主管部门责令停止违法行为，限期改正，并可以给予以下处罚：（四）违反本条例第三十七条第二款规定，在公路用地范围内设置公路标志以外的其他标志的，可以处二万元以下的罚款，逾期不改正的，由交通运输主管部门强制拆除，有关费用由设置者承担。</w:t>
            </w: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C73ED8">
        <w:trPr>
          <w:trHeight w:val="420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18</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对在公路建筑控制区内修建建筑物、地面构筑物的处罚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2.修建建筑物、构筑物的施工行为处于初始阶段；</w:t>
            </w:r>
            <w:r w:rsidRPr="00C73ED8">
              <w:rPr>
                <w:rFonts w:ascii="宋体" w:eastAsia="宋体" w:hAnsi="宋体" w:cs="宋体" w:hint="eastAsia"/>
                <w:kern w:val="0"/>
                <w:sz w:val="18"/>
                <w:szCs w:val="18"/>
              </w:rPr>
              <w:br/>
              <w:t>3.未影响公路安全、完好和畅通；</w:t>
            </w:r>
            <w:r w:rsidRPr="00C73ED8">
              <w:rPr>
                <w:rFonts w:ascii="宋体" w:eastAsia="宋体" w:hAnsi="宋体" w:cs="宋体" w:hint="eastAsia"/>
                <w:kern w:val="0"/>
                <w:sz w:val="18"/>
                <w:szCs w:val="18"/>
              </w:rPr>
              <w:br/>
              <w:t>4.按照执法部门要求立即停止修建行为，并立即或者在规定的期限内清理拆除违法修建的建筑物和构筑物、恢复原状；</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6.未发生倾覆、倒塌等事故，未造成其他危害后果。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1.【行政法规】《公路安全保护条例》第五十六条第一项  违反本条例的规定，有下列情形之一的，由公路管理机构责令限期拆除，可以处5万元以下的罚款。逾期不拆除的，由公路管理机构拆除，有关费用由违法行为人承担：（一）在公路建筑控制区内修建、扩建建筑物、地面构筑物或者未经许可埋设管道、电缆等设施的。                                                                                      2.【地方性法规】《江苏省农村公路条例》第二十五条第三款  在村道建筑控制区内，除公路防护、养护需要和必要的农田水利设施建设外，禁止新建、扩建建筑物和地面构筑物。</w:t>
            </w:r>
            <w:r w:rsidRPr="00C73ED8">
              <w:rPr>
                <w:rFonts w:ascii="宋体" w:eastAsia="宋体" w:hAnsi="宋体" w:cs="宋体" w:hint="eastAsia"/>
                <w:kern w:val="0"/>
                <w:sz w:val="18"/>
                <w:szCs w:val="18"/>
              </w:rPr>
              <w:br/>
              <w:t xml:space="preserve">    第四十九条　违反本条例第二十五条第三款、第四款规定，在村道建筑控制区内擅自新建、扩建建筑物、地面构筑物，或者在村道建筑控制区外修建的建筑物、地面构筑物以及其他设施遮挡公路标志、妨碍安全视距的，由县（市、区）交通运输主管部门责令限期拆除，可以处一千元以上五千元以下罚款；情节严重的，处五千元以上二万元以下罚款。</w:t>
            </w:r>
          </w:p>
        </w:tc>
      </w:tr>
      <w:tr w:rsidR="00C73ED8" w:rsidRPr="00C73ED8" w:rsidTr="00C73ED8">
        <w:trPr>
          <w:trHeight w:val="358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19</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路政管理</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对铁轮车、履带车和其他可能损害路面的机具擅自在公路上行驶的处罚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r>
            <w:r w:rsidRPr="00C73ED8">
              <w:rPr>
                <w:rFonts w:ascii="宋体" w:eastAsia="宋体" w:hAnsi="宋体" w:cs="宋体" w:hint="eastAsia"/>
                <w:kern w:val="0"/>
                <w:sz w:val="18"/>
                <w:szCs w:val="18"/>
              </w:rPr>
              <w:b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2.按照执法部门要求立即停驶或者驶离公路；</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4.该行为未造成公路路产损坏，未造成交通拥堵或者引发交通事故等危害后果；</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1.【法律】《中华人民共和国公路法》第七十六条第四项　有下列违法行为之一的，由交通主管部门责令停止违法行为，可以处三万元以下的罚款：（四）违反本法第四十八条规定，铁轮车、履带车和其他可能损害路面的机具擅自在公路上行驶的。                                                                       2.【地方性法规】《江苏省农村公路条例》第二十七条第一款第六项 在村道及其用地范围内禁止以下行为：（六）铁轮车、履带车和其他可能损害公路路面的机具在村道上行驶。</w:t>
            </w:r>
            <w:r w:rsidRPr="00C73ED8">
              <w:rPr>
                <w:rFonts w:ascii="宋体" w:eastAsia="宋体" w:hAnsi="宋体" w:cs="宋体" w:hint="eastAsia"/>
                <w:kern w:val="0"/>
                <w:sz w:val="18"/>
                <w:szCs w:val="18"/>
              </w:rPr>
              <w:br/>
              <w:t xml:space="preserve">    第五十一条　违反本条例第二十七条第一款第四项规定，由县（市、区）交通运输主管部门按照以下规定予以处罚：（四）违反第六项规定，铁轮车、履带车或者其他可能损害公路路面的机具擅自在村道上行驶的，责令停止违法行为，可以处五百元以上五千元以下罚款；造成公路损坏的，责令恢复原状，可以处五千元以上三万元以下罚款，并依法承担赔偿责任。</w:t>
            </w:r>
          </w:p>
        </w:tc>
      </w:tr>
      <w:tr w:rsidR="00C73ED8" w:rsidRPr="00C73ED8" w:rsidTr="00C73ED8">
        <w:trPr>
          <w:trHeight w:val="451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20</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对损坏、移动、涂改公路附属设施，或者损坏、挪动建筑控制区的标桩、界桩的处罚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2.按照执法部门要求立即或者在规定的期限内恢复原状。不能自行恢复原状，而依法实施</w:t>
            </w:r>
            <w:proofErr w:type="gramStart"/>
            <w:r w:rsidRPr="00C73ED8">
              <w:rPr>
                <w:rFonts w:ascii="宋体" w:eastAsia="宋体" w:hAnsi="宋体" w:cs="宋体" w:hint="eastAsia"/>
                <w:kern w:val="0"/>
                <w:sz w:val="18"/>
                <w:szCs w:val="18"/>
              </w:rPr>
              <w:t>代履行</w:t>
            </w:r>
            <w:proofErr w:type="gramEnd"/>
            <w:r w:rsidRPr="00C73ED8">
              <w:rPr>
                <w:rFonts w:ascii="宋体" w:eastAsia="宋体" w:hAnsi="宋体" w:cs="宋体" w:hint="eastAsia"/>
                <w:kern w:val="0"/>
                <w:sz w:val="18"/>
                <w:szCs w:val="18"/>
              </w:rPr>
              <w:t>的，主动承担相应费用；</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4.未造成交通拥堵或者交通事故，未造成其他危害后果。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1.【法律】《中华人民共和国公路法》第七十六条第六项　有下列违法行为之一的，由交通主管部门责令停止违法行为，可以处三万元以下的罚款：（六）违反本法第五十二条、第五十六条规定，损坏、移动、涂改公路附属设施或者损坏、挪动建筑控制区的标桩、界桩，可能危及公路安全的。                                                                                                                                       2.【地方性法规】《江苏省公路条例》第七十六条  损坏、占用、利用公路、公路附属设施或者公路用地的，应当依法给予赔偿或者补偿。</w:t>
            </w:r>
            <w:r w:rsidRPr="00C73ED8">
              <w:rPr>
                <w:rFonts w:ascii="宋体" w:eastAsia="宋体" w:hAnsi="宋体" w:cs="宋体" w:hint="eastAsia"/>
                <w:kern w:val="0"/>
                <w:sz w:val="18"/>
                <w:szCs w:val="18"/>
              </w:rPr>
              <w:br/>
              <w:t xml:space="preserve">　  交通运输主管部门发现损坏公路及其附属设施的行为或者接到损坏公路及其附属设施的报告后，应当及时进行调查处理。                                                                                    3.【地方性法规】《江苏省农村公路条例》第二十七条第一款第八项 在村道及其用地范围内禁止以下行为：（八）损坏或者擅自移动、涂改附属设施。</w:t>
            </w:r>
            <w:r w:rsidRPr="00C73ED8">
              <w:rPr>
                <w:rFonts w:ascii="宋体" w:eastAsia="宋体" w:hAnsi="宋体" w:cs="宋体" w:hint="eastAsia"/>
                <w:kern w:val="0"/>
                <w:sz w:val="18"/>
                <w:szCs w:val="18"/>
              </w:rPr>
              <w:br/>
              <w:t xml:space="preserve">    第五十一条　违反本条例第二十七条第一款规定，由县（市、区）交通运输主管部门按照以下规定予以处罚：（三）违反第四项、第五项、第八项规定，侵害村道及其附属设施的，责令停止违法行为，可以处三千元以上三万元以下罚款。</w:t>
            </w:r>
          </w:p>
        </w:tc>
      </w:tr>
      <w:tr w:rsidR="00C73ED8" w:rsidRPr="00C73ED8" w:rsidTr="00C73ED8">
        <w:trPr>
          <w:trHeight w:val="364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对利用公路桥梁（含桥下空间）、涵洞堆放物品，搭建设施的处罚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2.堆放的物品或者搭建设施能够立即清除、拆除，并恢复桥下空间原貌的；</w:t>
            </w:r>
            <w:r w:rsidRPr="00C73ED8">
              <w:rPr>
                <w:rFonts w:ascii="宋体" w:eastAsia="宋体" w:hAnsi="宋体" w:cs="宋体" w:hint="eastAsia"/>
                <w:kern w:val="0"/>
                <w:sz w:val="18"/>
                <w:szCs w:val="18"/>
              </w:rPr>
              <w:br/>
              <w:t>4.不属于铺设高压电线和输送易燃、易爆或者其他有毒有害气体、液体的管道情形的；</w:t>
            </w:r>
            <w:r w:rsidRPr="00C73ED8">
              <w:rPr>
                <w:rFonts w:ascii="宋体" w:eastAsia="宋体" w:hAnsi="宋体" w:cs="宋体" w:hint="eastAsia"/>
                <w:kern w:val="0"/>
                <w:sz w:val="18"/>
                <w:szCs w:val="18"/>
              </w:rPr>
              <w:br/>
              <w:t>3.按照执法部门要求立即清除或者在规定期限内拆除堆放物品和搭建的设施， 消除安全隐患；</w:t>
            </w:r>
            <w:r w:rsidRPr="00C73ED8">
              <w:rPr>
                <w:rFonts w:ascii="宋体" w:eastAsia="宋体" w:hAnsi="宋体" w:cs="宋体" w:hint="eastAsia"/>
                <w:kern w:val="0"/>
                <w:sz w:val="18"/>
                <w:szCs w:val="18"/>
              </w:rPr>
              <w:br/>
              <w:t>5.违法行为调查过程中，不存在拒不接受执法部门调查处理、阻碍执法、煽动及 抗拒执法等妨碍执行公务的行为；</w:t>
            </w:r>
            <w:r w:rsidRPr="00C73ED8">
              <w:rPr>
                <w:rFonts w:ascii="宋体" w:eastAsia="宋体" w:hAnsi="宋体" w:cs="宋体" w:hint="eastAsia"/>
                <w:kern w:val="0"/>
                <w:sz w:val="18"/>
                <w:szCs w:val="18"/>
              </w:rPr>
              <w:br/>
              <w:t>6.该行为未造成影响桥体安全，未造成其他危害后果。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1.【行政法规】《公路安全保护条例》第二十二条　禁止利用公路桥梁进行牵拉、吊装等危及公路桥梁安全的施工作业。禁止利用公路桥梁（含桥下空间）、公路隧道、涵洞堆放物品、搭建设施以及铺设高压电线和输送易燃、易爆或者其他有毒有害气体、液体的管道。</w:t>
            </w:r>
            <w:r w:rsidRPr="00C73ED8">
              <w:rPr>
                <w:rFonts w:ascii="宋体" w:eastAsia="宋体" w:hAnsi="宋体" w:cs="宋体" w:hint="eastAsia"/>
                <w:kern w:val="0"/>
                <w:sz w:val="18"/>
                <w:szCs w:val="18"/>
              </w:rPr>
              <w:br/>
              <w:t xml:space="preserve">    第五十九条　违反本条例第二十二条规定，由公路管理机构责令改正，处2万元以上10万元以下罚款。</w:t>
            </w:r>
            <w:r w:rsidRPr="00C73ED8">
              <w:rPr>
                <w:rFonts w:ascii="宋体" w:eastAsia="宋体" w:hAnsi="宋体" w:cs="宋体" w:hint="eastAsia"/>
                <w:kern w:val="0"/>
                <w:sz w:val="18"/>
                <w:szCs w:val="18"/>
              </w:rPr>
              <w:br/>
              <w:t>2.【地方性法规】《江苏省农村公路条例》第二十七条第一款第五项　在村道及其用地范围内禁止下列行为：（五）在公路桥梁桥孔、通道内堆放易燃易爆物品、明火作业、搭建各类设施。</w:t>
            </w:r>
            <w:r w:rsidRPr="00C73ED8">
              <w:rPr>
                <w:rFonts w:ascii="宋体" w:eastAsia="宋体" w:hAnsi="宋体" w:cs="宋体" w:hint="eastAsia"/>
                <w:kern w:val="0"/>
                <w:sz w:val="18"/>
                <w:szCs w:val="18"/>
              </w:rPr>
              <w:br/>
              <w:t xml:space="preserve">  　第五十一条　违反本条例第二十七条第一款第三项规定，由县（市、区）交通运输主管部门按照下列规定予以处罚：（三）违反第四项、第五项、第八项规定，侵害村道及其附属设施的，责令停止违法行为，可以处三千元以上三万元以下罚款。</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C73ED8">
        <w:trPr>
          <w:trHeight w:val="306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对未经许可利用跨越公路的设施悬挂</w:t>
            </w:r>
            <w:proofErr w:type="gramStart"/>
            <w:r w:rsidRPr="00C73ED8">
              <w:rPr>
                <w:rFonts w:ascii="宋体" w:eastAsia="宋体" w:hAnsi="宋体" w:cs="宋体" w:hint="eastAsia"/>
                <w:kern w:val="0"/>
                <w:sz w:val="18"/>
                <w:szCs w:val="18"/>
              </w:rPr>
              <w:t>非公路</w:t>
            </w:r>
            <w:proofErr w:type="gramEnd"/>
            <w:r w:rsidRPr="00C73ED8">
              <w:rPr>
                <w:rFonts w:ascii="宋体" w:eastAsia="宋体" w:hAnsi="宋体" w:cs="宋体" w:hint="eastAsia"/>
                <w:kern w:val="0"/>
                <w:sz w:val="18"/>
                <w:szCs w:val="18"/>
              </w:rPr>
              <w:t>标志的处罚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2.未发生悬挂的</w:t>
            </w:r>
            <w:proofErr w:type="gramStart"/>
            <w:r w:rsidRPr="00C73ED8">
              <w:rPr>
                <w:rFonts w:ascii="宋体" w:eastAsia="宋体" w:hAnsi="宋体" w:cs="宋体" w:hint="eastAsia"/>
                <w:kern w:val="0"/>
                <w:sz w:val="18"/>
                <w:szCs w:val="18"/>
              </w:rPr>
              <w:t>非公路</w:t>
            </w:r>
            <w:proofErr w:type="gramEnd"/>
            <w:r w:rsidRPr="00C73ED8">
              <w:rPr>
                <w:rFonts w:ascii="宋体" w:eastAsia="宋体" w:hAnsi="宋体" w:cs="宋体" w:hint="eastAsia"/>
                <w:kern w:val="0"/>
                <w:sz w:val="18"/>
                <w:szCs w:val="18"/>
              </w:rPr>
              <w:t>标志脱落、跌落、坠落等情况；</w:t>
            </w:r>
            <w:r w:rsidRPr="00C73ED8">
              <w:rPr>
                <w:rFonts w:ascii="宋体" w:eastAsia="宋体" w:hAnsi="宋体" w:cs="宋体" w:hint="eastAsia"/>
                <w:kern w:val="0"/>
                <w:sz w:val="18"/>
                <w:szCs w:val="18"/>
              </w:rPr>
              <w:br/>
              <w:t>3.按照执法部门要求立即或者在规定期限内清理拆除违法悬挂的</w:t>
            </w:r>
            <w:proofErr w:type="gramStart"/>
            <w:r w:rsidRPr="00C73ED8">
              <w:rPr>
                <w:rFonts w:ascii="宋体" w:eastAsia="宋体" w:hAnsi="宋体" w:cs="宋体" w:hint="eastAsia"/>
                <w:kern w:val="0"/>
                <w:sz w:val="18"/>
                <w:szCs w:val="18"/>
              </w:rPr>
              <w:t>非公路</w:t>
            </w:r>
            <w:proofErr w:type="gramEnd"/>
            <w:r w:rsidRPr="00C73ED8">
              <w:rPr>
                <w:rFonts w:ascii="宋体" w:eastAsia="宋体" w:hAnsi="宋体" w:cs="宋体" w:hint="eastAsia"/>
                <w:kern w:val="0"/>
                <w:sz w:val="18"/>
                <w:szCs w:val="18"/>
              </w:rPr>
              <w:t>标志；</w:t>
            </w:r>
            <w:r w:rsidRPr="00C73ED8">
              <w:rPr>
                <w:rFonts w:ascii="宋体" w:eastAsia="宋体" w:hAnsi="宋体" w:cs="宋体" w:hint="eastAsia"/>
                <w:kern w:val="0"/>
                <w:sz w:val="18"/>
                <w:szCs w:val="18"/>
              </w:rPr>
              <w:br/>
              <w:t>4.该行为未造成公路路产损坏，未造成交通拥堵或者引发交通事故等危害后果；</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1.【行政法规】《公路安全保护条例》第二十七条第五项　进行</w:t>
            </w:r>
            <w:proofErr w:type="gramStart"/>
            <w:r w:rsidRPr="00C73ED8">
              <w:rPr>
                <w:rFonts w:ascii="宋体" w:eastAsia="宋体" w:hAnsi="宋体" w:cs="宋体" w:hint="eastAsia"/>
                <w:kern w:val="0"/>
                <w:sz w:val="18"/>
                <w:szCs w:val="18"/>
              </w:rPr>
              <w:t>下列涉路施工</w:t>
            </w:r>
            <w:proofErr w:type="gramEnd"/>
            <w:r w:rsidRPr="00C73ED8">
              <w:rPr>
                <w:rFonts w:ascii="宋体" w:eastAsia="宋体" w:hAnsi="宋体" w:cs="宋体" w:hint="eastAsia"/>
                <w:kern w:val="0"/>
                <w:sz w:val="18"/>
                <w:szCs w:val="18"/>
              </w:rPr>
              <w:t>活动，建设单位应当向公路管理机构提出申请：（五）利用跨越公路的设施悬挂</w:t>
            </w:r>
            <w:proofErr w:type="gramStart"/>
            <w:r w:rsidRPr="00C73ED8">
              <w:rPr>
                <w:rFonts w:ascii="宋体" w:eastAsia="宋体" w:hAnsi="宋体" w:cs="宋体" w:hint="eastAsia"/>
                <w:kern w:val="0"/>
                <w:sz w:val="18"/>
                <w:szCs w:val="18"/>
              </w:rPr>
              <w:t>非公路</w:t>
            </w:r>
            <w:proofErr w:type="gramEnd"/>
            <w:r w:rsidRPr="00C73ED8">
              <w:rPr>
                <w:rFonts w:ascii="宋体" w:eastAsia="宋体" w:hAnsi="宋体" w:cs="宋体" w:hint="eastAsia"/>
                <w:kern w:val="0"/>
                <w:sz w:val="18"/>
                <w:szCs w:val="18"/>
              </w:rPr>
              <w:t>标志。</w:t>
            </w:r>
            <w:r w:rsidRPr="00C73ED8">
              <w:rPr>
                <w:rFonts w:ascii="宋体" w:eastAsia="宋体" w:hAnsi="宋体" w:cs="宋体" w:hint="eastAsia"/>
                <w:kern w:val="0"/>
                <w:sz w:val="18"/>
                <w:szCs w:val="18"/>
              </w:rPr>
              <w:br/>
              <w:t xml:space="preserve">    第六十二条　违反本条例的规定，未经许可进行本条例第二十七条第一项至第五项规定</w:t>
            </w:r>
            <w:proofErr w:type="gramStart"/>
            <w:r w:rsidRPr="00C73ED8">
              <w:rPr>
                <w:rFonts w:ascii="宋体" w:eastAsia="宋体" w:hAnsi="宋体" w:cs="宋体" w:hint="eastAsia"/>
                <w:kern w:val="0"/>
                <w:sz w:val="18"/>
                <w:szCs w:val="18"/>
              </w:rPr>
              <w:t>的涉路施工</w:t>
            </w:r>
            <w:proofErr w:type="gramEnd"/>
            <w:r w:rsidRPr="00C73ED8">
              <w:rPr>
                <w:rFonts w:ascii="宋体" w:eastAsia="宋体" w:hAnsi="宋体" w:cs="宋体" w:hint="eastAsia"/>
                <w:kern w:val="0"/>
                <w:sz w:val="18"/>
                <w:szCs w:val="18"/>
              </w:rPr>
              <w:t>活动的，由公路管理机构责令改正，可以处3万元以下的罚款；未经许可进行本条例第二十七条第六项规定</w:t>
            </w:r>
            <w:proofErr w:type="gramStart"/>
            <w:r w:rsidRPr="00C73ED8">
              <w:rPr>
                <w:rFonts w:ascii="宋体" w:eastAsia="宋体" w:hAnsi="宋体" w:cs="宋体" w:hint="eastAsia"/>
                <w:kern w:val="0"/>
                <w:sz w:val="18"/>
                <w:szCs w:val="18"/>
              </w:rPr>
              <w:t>的涉路施工</w:t>
            </w:r>
            <w:proofErr w:type="gramEnd"/>
            <w:r w:rsidRPr="00C73ED8">
              <w:rPr>
                <w:rFonts w:ascii="宋体" w:eastAsia="宋体" w:hAnsi="宋体" w:cs="宋体" w:hint="eastAsia"/>
                <w:kern w:val="0"/>
                <w:sz w:val="18"/>
                <w:szCs w:val="18"/>
              </w:rPr>
              <w:t>活动的，由公路管理机构责令改正，处5万元以下的罚款。</w:t>
            </w:r>
          </w:p>
        </w:tc>
      </w:tr>
      <w:tr w:rsidR="00C73ED8" w:rsidRPr="00C73ED8" w:rsidTr="003C5620">
        <w:trPr>
          <w:trHeight w:val="2688"/>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23</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对未经批准在公路用地范围内架设、埋设管线、电缆等设施的处罚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2.按照执法部门要求立即停止架设、埋设行为， 并立即或者在规定的期限内清理拆除违法架设、埋设的管线、电缆等设施、恢复原状；</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4.未影响交通安全的；</w:t>
            </w:r>
            <w:r w:rsidRPr="00C73ED8">
              <w:rPr>
                <w:rFonts w:ascii="宋体" w:eastAsia="宋体" w:hAnsi="宋体" w:cs="宋体" w:hint="eastAsia"/>
                <w:kern w:val="0"/>
                <w:sz w:val="18"/>
                <w:szCs w:val="18"/>
              </w:rPr>
              <w:br/>
              <w:t>5.该行为未造成公路路产损坏，未造成交通拥堵或者引发交通事故，未造成其他危害后果。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kern w:val="0"/>
                <w:sz w:val="18"/>
                <w:szCs w:val="18"/>
              </w:rPr>
              <w:t>1.</w:t>
            </w:r>
            <w:r w:rsidRPr="00C73ED8">
              <w:rPr>
                <w:rFonts w:ascii="宋体" w:eastAsia="宋体" w:hAnsi="宋体" w:cs="宋体" w:hint="eastAsia"/>
                <w:kern w:val="0"/>
                <w:sz w:val="18"/>
                <w:szCs w:val="18"/>
              </w:rPr>
              <w:t>【法律】《中华人民共和国公路法》第七十六条第二项</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有下列违法行为之一的，由交通主管部门责令停止违法行为，可以处三万元以下的罚款：（二）违反本法第四十五条规定，未经同意或者未按照公路工程技术标准的要求修建桥梁、渡槽或者架设、埋设管线、电缆等设施的；</w:t>
            </w:r>
          </w:p>
        </w:tc>
      </w:tr>
      <w:tr w:rsidR="00C73ED8" w:rsidRPr="00C73ED8" w:rsidTr="003C5620">
        <w:trPr>
          <w:trHeight w:val="268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对未经许可在公路建筑控制区埋设管线、电缆等设施的处罚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2.埋设管线、电缆施工行为处于初始阶段；</w:t>
            </w:r>
            <w:r w:rsidRPr="00C73ED8">
              <w:rPr>
                <w:rFonts w:ascii="宋体" w:eastAsia="宋体" w:hAnsi="宋体" w:cs="宋体" w:hint="eastAsia"/>
                <w:kern w:val="0"/>
                <w:sz w:val="18"/>
                <w:szCs w:val="18"/>
              </w:rPr>
              <w:br/>
              <w:t>3.未影响公路安全、完好和畅通；</w:t>
            </w:r>
            <w:r w:rsidRPr="00C73ED8">
              <w:rPr>
                <w:rFonts w:ascii="宋体" w:eastAsia="宋体" w:hAnsi="宋体" w:cs="宋体" w:hint="eastAsia"/>
                <w:kern w:val="0"/>
                <w:sz w:val="18"/>
                <w:szCs w:val="18"/>
              </w:rPr>
              <w:br/>
              <w:t>4.按照执法部门要求立即停止埋设行为， 并立即或者在规定的期限内清理拆除违 法埋设的管线、电缆等设施、恢复原状。</w:t>
            </w:r>
            <w:r w:rsidRPr="00C73ED8">
              <w:rPr>
                <w:rFonts w:ascii="宋体" w:eastAsia="宋体" w:hAnsi="宋体" w:cs="宋体" w:hint="eastAsia"/>
                <w:kern w:val="0"/>
                <w:sz w:val="18"/>
                <w:szCs w:val="18"/>
              </w:rPr>
              <w:br/>
              <w:t>5.违法行为调查过程中，不存在拒不接受 执法部门调查处理、阻碍执法、煽动及 抗拒执法等妨碍执行公务的行为；</w:t>
            </w:r>
            <w:r w:rsidRPr="00C73ED8">
              <w:rPr>
                <w:rFonts w:ascii="宋体" w:eastAsia="宋体" w:hAnsi="宋体" w:cs="宋体" w:hint="eastAsia"/>
                <w:kern w:val="0"/>
                <w:sz w:val="18"/>
                <w:szCs w:val="18"/>
              </w:rPr>
              <w:br/>
              <w:t>6.未造成其他危害后果。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kern w:val="0"/>
                <w:sz w:val="18"/>
                <w:szCs w:val="18"/>
              </w:rPr>
              <w:t>1.</w:t>
            </w:r>
            <w:r w:rsidRPr="00C73ED8">
              <w:rPr>
                <w:rFonts w:ascii="宋体" w:eastAsia="宋体" w:hAnsi="宋体" w:cs="宋体" w:hint="eastAsia"/>
                <w:kern w:val="0"/>
                <w:sz w:val="18"/>
                <w:szCs w:val="18"/>
              </w:rPr>
              <w:t>【法律】《中华人民共和国公路法》第八十一条</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违反本法第五十六条规定，在公路建筑控制区内修建建筑物、地面构筑物或者擅自埋设管</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线、电缆等设施的，由交通主管部门责令限期拆除，</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并可以处五万元以下的罚款。逾期不拆除的，由交通主管部门拆除，有关费用由建筑者、构筑者承担。</w:t>
            </w:r>
            <w:r w:rsidRPr="00C73ED8">
              <w:rPr>
                <w:rFonts w:ascii="宋体" w:eastAsia="宋体" w:hAnsi="宋体" w:cs="宋体" w:hint="eastAsia"/>
                <w:kern w:val="0"/>
                <w:sz w:val="18"/>
                <w:szCs w:val="18"/>
              </w:rPr>
              <w:br/>
            </w:r>
            <w:r w:rsidRPr="00C73ED8">
              <w:rPr>
                <w:rFonts w:ascii="宋体" w:eastAsia="宋体" w:hAnsi="宋体" w:cs="宋体"/>
                <w:kern w:val="0"/>
                <w:sz w:val="18"/>
                <w:szCs w:val="18"/>
              </w:rPr>
              <w:t>2.</w:t>
            </w:r>
            <w:r w:rsidRPr="00C73ED8">
              <w:rPr>
                <w:rFonts w:ascii="宋体" w:eastAsia="宋体" w:hAnsi="宋体" w:cs="宋体" w:hint="eastAsia"/>
                <w:kern w:val="0"/>
                <w:sz w:val="18"/>
                <w:szCs w:val="18"/>
              </w:rPr>
              <w:t>【行政法规】《公路安全保护条例》第五十六条第一项</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违反本条例的规定，</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有下列情形之一</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的，由公路管理机构责令限期拆除，可以处</w:t>
            </w:r>
            <w:r w:rsidRPr="00C73ED8">
              <w:rPr>
                <w:rFonts w:ascii="宋体" w:eastAsia="宋体" w:hAnsi="宋体" w:cs="宋体"/>
                <w:kern w:val="0"/>
                <w:sz w:val="18"/>
                <w:szCs w:val="18"/>
              </w:rPr>
              <w:t xml:space="preserve"> 5 </w:t>
            </w:r>
            <w:r w:rsidRPr="00C73ED8">
              <w:rPr>
                <w:rFonts w:ascii="宋体" w:eastAsia="宋体" w:hAnsi="宋体" w:cs="宋体" w:hint="eastAsia"/>
                <w:kern w:val="0"/>
                <w:sz w:val="18"/>
                <w:szCs w:val="18"/>
              </w:rPr>
              <w:t>万元以下的罚款。逾期不拆除的</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，由公路管理机构拆除，有关费用由违法行为人承担：（</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一）在公路建筑控制区内修建、扩建建筑物、地面</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构筑物或者未经许可埋设管道、电缆等设施的；</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3C5620">
        <w:trPr>
          <w:trHeight w:val="2536"/>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25</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对施工单位未按照规定设</w:t>
            </w:r>
            <w:r w:rsidRPr="00C73ED8">
              <w:rPr>
                <w:rFonts w:ascii="宋体" w:eastAsia="宋体" w:hAnsi="宋体" w:cs="宋体"/>
                <w:kern w:val="0"/>
                <w:sz w:val="18"/>
                <w:szCs w:val="18"/>
              </w:rPr>
              <w:t xml:space="preserve"> </w:t>
            </w:r>
            <w:proofErr w:type="gramStart"/>
            <w:r w:rsidRPr="00C73ED8">
              <w:rPr>
                <w:rFonts w:ascii="宋体" w:eastAsia="宋体" w:hAnsi="宋体" w:cs="宋体" w:hint="eastAsia"/>
                <w:kern w:val="0"/>
                <w:sz w:val="18"/>
                <w:szCs w:val="18"/>
              </w:rPr>
              <w:t>置施工</w:t>
            </w:r>
            <w:proofErr w:type="gramEnd"/>
            <w:r w:rsidRPr="00C73ED8">
              <w:rPr>
                <w:rFonts w:ascii="宋体" w:eastAsia="宋体" w:hAnsi="宋体" w:cs="宋体" w:hint="eastAsia"/>
                <w:kern w:val="0"/>
                <w:sz w:val="18"/>
                <w:szCs w:val="18"/>
              </w:rPr>
              <w:t>标志、安全标志的处罚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2.按照执法部门要求完成整改；</w:t>
            </w:r>
            <w:r w:rsidRPr="00C73ED8">
              <w:rPr>
                <w:rFonts w:ascii="宋体" w:eastAsia="宋体" w:hAnsi="宋体" w:cs="宋体" w:hint="eastAsia"/>
                <w:kern w:val="0"/>
                <w:sz w:val="18"/>
                <w:szCs w:val="18"/>
              </w:rPr>
              <w:br/>
              <w:t xml:space="preserve">3.违法行为调查过程中，不存在拒不接受执法部门调查处理、阻碍执法、煽动及抗拒执法等妨碍执行公务的行为； </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kern w:val="0"/>
                <w:sz w:val="18"/>
                <w:szCs w:val="18"/>
              </w:rPr>
              <w:t>1.</w:t>
            </w:r>
            <w:r w:rsidRPr="00C73ED8">
              <w:rPr>
                <w:rFonts w:ascii="宋体" w:eastAsia="宋体" w:hAnsi="宋体" w:cs="宋体" w:hint="eastAsia"/>
                <w:kern w:val="0"/>
                <w:sz w:val="18"/>
                <w:szCs w:val="18"/>
              </w:rPr>
              <w:t>【地方性法规】《江苏省公路条例》第六十五条第五项</w:t>
            </w:r>
            <w:r w:rsidRPr="00C73ED8">
              <w:rPr>
                <w:rFonts w:ascii="宋体" w:eastAsia="宋体" w:hAnsi="宋体" w:cs="宋体"/>
                <w:kern w:val="0"/>
                <w:sz w:val="18"/>
                <w:szCs w:val="18"/>
              </w:rPr>
              <w:t xml:space="preserve">   </w:t>
            </w:r>
            <w:r w:rsidRPr="00C73ED8">
              <w:rPr>
                <w:rFonts w:ascii="宋体" w:eastAsia="宋体" w:hAnsi="宋体" w:cs="宋体" w:hint="eastAsia"/>
                <w:kern w:val="0"/>
                <w:sz w:val="18"/>
                <w:szCs w:val="18"/>
              </w:rPr>
              <w:t>有下列违法行为之一的，由交通运输主管部门责令停止违法行为，限期改正，并可以给予以下处罚：（五）违反本条例第四十条第一款规定，未设置施工标志和安全标志的，可以处三百元以上三千元以下的罚款。</w:t>
            </w:r>
          </w:p>
        </w:tc>
      </w:tr>
      <w:tr w:rsidR="00C73ED8" w:rsidRPr="00C73ED8" w:rsidTr="00126805">
        <w:trPr>
          <w:trHeight w:val="2121"/>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26</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港口管理</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对从事船舶港口服务、港口设施设备和机械租赁维修的经营人未按规定进行备案的处罚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2.经营人承诺在7个工作日内进行备案的或者承诺后续不再开展相关经营活动；</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1.【部门规章】《港口经营管理规定》第四十二条第二款 从事船舶港口服务、港口设施设备和机械租赁维修的经营人未按规定进行备案的，由港口行政管理部门责令改正，并处1万元以上3万元以下罚款。</w:t>
            </w:r>
          </w:p>
        </w:tc>
      </w:tr>
      <w:tr w:rsidR="00C73ED8" w:rsidRPr="00C73ED8" w:rsidTr="00126805">
        <w:trPr>
          <w:trHeight w:val="168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27</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对超过码头靠泊等级接靠船舶的港口经营人的处罚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3.限期内进行改正，未造成其他危害后果。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1.【部门规章】《港口经营管理规定》第四十二条第三款第二项 港口经营人有下列行为之一的，由港口行政管理部门责令改正，并处1万元以上3万元以下罚款：</w:t>
            </w:r>
            <w:r w:rsidRPr="00C73ED8">
              <w:rPr>
                <w:rFonts w:ascii="宋体" w:eastAsia="宋体" w:hAnsi="宋体" w:cs="宋体" w:hint="eastAsia"/>
                <w:kern w:val="0"/>
                <w:sz w:val="18"/>
                <w:szCs w:val="18"/>
              </w:rPr>
              <w:br/>
              <w:t xml:space="preserve"> （二）未按照码头泊位性质和功能接靠船舶或者超过码头靠泊等级接靠船舶的，但接靠满足相关条件的减载船舶除外；</w:t>
            </w:r>
          </w:p>
        </w:tc>
      </w:tr>
      <w:tr w:rsidR="00C73ED8" w:rsidRPr="00C73ED8" w:rsidTr="00126805">
        <w:trPr>
          <w:trHeight w:val="212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28</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对装载超出最大营运总质量的集装箱或者超出船舶、车辆载货定额装载货物的港口经营人处罚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2.装载超出车辆载货定额装载货物的违法行为除外；</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4.限期内进行改正，未造成其他危害后果。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1.【部门规章】《港口经营管理规定》第四十二条第三款第四项 港口经营人有下列行为之一的，由港口行政管理部门责令改正，并处1万元以上3万元以下罚款：</w:t>
            </w:r>
            <w:r w:rsidRPr="00C73ED8">
              <w:rPr>
                <w:rFonts w:ascii="宋体" w:eastAsia="宋体" w:hAnsi="宋体" w:cs="宋体" w:hint="eastAsia"/>
                <w:kern w:val="0"/>
                <w:sz w:val="18"/>
                <w:szCs w:val="18"/>
              </w:rPr>
              <w:br/>
              <w:t xml:space="preserve"> （四）装载超出最大营运总质量的集装箱或者超出船舶、车辆载货定额装载货物的。</w:t>
            </w:r>
            <w:r w:rsidRPr="00C73ED8">
              <w:rPr>
                <w:rFonts w:ascii="宋体" w:eastAsia="宋体" w:hAnsi="宋体" w:cs="宋体" w:hint="eastAsia"/>
                <w:kern w:val="0"/>
                <w:sz w:val="18"/>
                <w:szCs w:val="18"/>
              </w:rPr>
              <w:br/>
              <w:t xml:space="preserve"> </w:t>
            </w:r>
          </w:p>
        </w:tc>
      </w:tr>
      <w:tr w:rsidR="00C73ED8" w:rsidRPr="00C73ED8" w:rsidTr="00126805">
        <w:trPr>
          <w:trHeight w:val="2688"/>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29</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水路经营、航道及水上 交通安全</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对未按照规定悬挂国旗的处罚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同时满足以下条件：                   </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2.船舶悬挂的国旗污染、破旧程度较轻，不存在倒挂、倒插或者以其他有损国家尊严的方式升挂、使用国旗的情况；</w:t>
            </w:r>
            <w:r w:rsidRPr="00C73ED8">
              <w:rPr>
                <w:rFonts w:ascii="宋体" w:eastAsia="宋体" w:hAnsi="宋体" w:cs="宋体" w:hint="eastAsia"/>
                <w:kern w:val="0"/>
                <w:sz w:val="18"/>
                <w:szCs w:val="18"/>
              </w:rPr>
              <w:br/>
              <w:t>3.在规定期限内改正的；</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5.未造成不良社会或者舆论影响，未造成其他危害后果。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1.【行政法规】《中华人民共和国内河交通安全管理条例》第十四条　船舶在内河航行，应当悬挂国旗，标明船名、船籍港、载重线。</w:t>
            </w:r>
            <w:r w:rsidRPr="00C73ED8">
              <w:rPr>
                <w:rFonts w:ascii="宋体" w:eastAsia="宋体" w:hAnsi="宋体" w:cs="宋体" w:hint="eastAsia"/>
                <w:kern w:val="0"/>
                <w:sz w:val="18"/>
                <w:szCs w:val="18"/>
              </w:rPr>
              <w:br/>
              <w:t xml:space="preserve">    第六十八条第一项  违反本条例的规定，船舶在内河航行时，有下列情形之一的，由海事管理机构责令改正，处5000元以上5万元以下的罚款；情节严重的，禁止船舶进出港口或者责令停航，并可以对责任船员给予</w:t>
            </w:r>
            <w:proofErr w:type="gramStart"/>
            <w:r w:rsidRPr="00C73ED8">
              <w:rPr>
                <w:rFonts w:ascii="宋体" w:eastAsia="宋体" w:hAnsi="宋体" w:cs="宋体" w:hint="eastAsia"/>
                <w:kern w:val="0"/>
                <w:sz w:val="18"/>
                <w:szCs w:val="18"/>
              </w:rPr>
              <w:t>暂扣适任</w:t>
            </w:r>
            <w:proofErr w:type="gramEnd"/>
            <w:r w:rsidRPr="00C73ED8">
              <w:rPr>
                <w:rFonts w:ascii="宋体" w:eastAsia="宋体" w:hAnsi="宋体" w:cs="宋体" w:hint="eastAsia"/>
                <w:kern w:val="0"/>
                <w:sz w:val="18"/>
                <w:szCs w:val="18"/>
              </w:rPr>
              <w:t>证书或者其他适任证件3个月至6个月的处罚： （一）未按照规定悬挂国旗，标明船名、船籍港、载重线的。</w:t>
            </w:r>
          </w:p>
        </w:tc>
      </w:tr>
      <w:tr w:rsidR="00C73ED8" w:rsidRPr="00C73ED8" w:rsidTr="00126805">
        <w:trPr>
          <w:trHeight w:val="226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30</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对船舶未按照规定标明船名、船籍港、载重线的处罚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同时满足以下条件： </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2.船名、船籍港不规范、不清晰，但不影响识别；</w:t>
            </w:r>
            <w:r w:rsidRPr="00C73ED8">
              <w:rPr>
                <w:rFonts w:ascii="宋体" w:eastAsia="宋体" w:hAnsi="宋体" w:cs="宋体" w:hint="eastAsia"/>
                <w:kern w:val="0"/>
                <w:sz w:val="18"/>
                <w:szCs w:val="18"/>
              </w:rPr>
              <w:br/>
              <w:t>3.按照执法部门要求在规定期限内改正的。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5.未发生水上交通事故、险情，未造成其他危害后果。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1.【行政法规】《中华人民共和国内河交通安全管理条例》第十四条　船舶在内河航行，应当悬挂国旗，标明船名、船籍港、载重线。</w:t>
            </w:r>
            <w:r w:rsidRPr="00C73ED8">
              <w:rPr>
                <w:rFonts w:ascii="宋体" w:eastAsia="宋体" w:hAnsi="宋体" w:cs="宋体" w:hint="eastAsia"/>
                <w:kern w:val="0"/>
                <w:sz w:val="18"/>
                <w:szCs w:val="18"/>
              </w:rPr>
              <w:br/>
              <w:t xml:space="preserve">    第六十八条第一项  违反本条例的规定，船舶在内河航行时，有下列情形之一的，由海事管理机构责令改正，处5000元以上5万元以下的罚款；情节严重的，禁止船舶进出港口或者责令停航，并可以对责任船员给予</w:t>
            </w:r>
            <w:proofErr w:type="gramStart"/>
            <w:r w:rsidRPr="00C73ED8">
              <w:rPr>
                <w:rFonts w:ascii="宋体" w:eastAsia="宋体" w:hAnsi="宋体" w:cs="宋体" w:hint="eastAsia"/>
                <w:kern w:val="0"/>
                <w:sz w:val="18"/>
                <w:szCs w:val="18"/>
              </w:rPr>
              <w:t>暂扣适任</w:t>
            </w:r>
            <w:proofErr w:type="gramEnd"/>
            <w:r w:rsidRPr="00C73ED8">
              <w:rPr>
                <w:rFonts w:ascii="宋体" w:eastAsia="宋体" w:hAnsi="宋体" w:cs="宋体" w:hint="eastAsia"/>
                <w:kern w:val="0"/>
                <w:sz w:val="18"/>
                <w:szCs w:val="18"/>
              </w:rPr>
              <w:t>证书或者其他适任证件3个月至6个月的处罚： （一）未按照规定悬挂国旗，标明船名、船籍港、载重线的。</w:t>
            </w:r>
          </w:p>
        </w:tc>
      </w:tr>
      <w:tr w:rsidR="00C73ED8" w:rsidRPr="00C73ED8" w:rsidTr="00C73ED8">
        <w:trPr>
          <w:trHeight w:val="187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对船舶不能提供本航次船舶污染物接收凭证的处罚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2.按照执法部门要求及时改正的；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1.【地方性法规】《江苏省内河水域船舶污染防治条例》第三十一条  违反本条例第十二条第一款、第二十一条规定，不能提供本航次船舶污染物接收凭证的，由海事管理机构给予警告，可以并处五十元以上五百元以下的罚款。</w:t>
            </w:r>
          </w:p>
        </w:tc>
      </w:tr>
      <w:tr w:rsidR="00C73ED8" w:rsidRPr="00C73ED8" w:rsidTr="00126805">
        <w:trPr>
          <w:trHeight w:val="2207"/>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对船舶未随船保存自查记录的处罚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2.按照执法部门要求，在规定期限内开展自查并随船保存自查记录；</w:t>
            </w:r>
            <w:r w:rsidRPr="00C73ED8">
              <w:rPr>
                <w:rFonts w:ascii="宋体" w:eastAsia="宋体" w:hAnsi="宋体" w:cs="宋体" w:hint="eastAsia"/>
                <w:kern w:val="0"/>
                <w:sz w:val="18"/>
                <w:szCs w:val="18"/>
              </w:rPr>
              <w:br/>
              <w:t>3.非客船、非危险品船未随船保存船舶自查记录，但有证据开展自查；</w:t>
            </w:r>
            <w:r w:rsidRPr="00C73ED8">
              <w:rPr>
                <w:rFonts w:ascii="宋体" w:eastAsia="宋体" w:hAnsi="宋体" w:cs="宋体" w:hint="eastAsia"/>
                <w:kern w:val="0"/>
                <w:sz w:val="18"/>
                <w:szCs w:val="18"/>
              </w:rPr>
              <w:br/>
              <w:t>4.船舶发生事故维修、长期停航后的首航次不适用；</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1.【部门规章】《中华人民共和国船舶安全监督规则》第五十三条　船舶未按照规定开展自查或者未随船保存船舶自查记录的，对船舶所有人或者船舶经营人处1000元以上1万元以下罚款。</w:t>
            </w:r>
          </w:p>
        </w:tc>
      </w:tr>
      <w:tr w:rsidR="00C73ED8" w:rsidRPr="00C73ED8" w:rsidTr="00126805">
        <w:trPr>
          <w:trHeight w:val="226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33</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对未将船舶识别号在船体上永久标记或者粘贴的处罚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2.按照执法部门要求，在规定期限内将船舶识别号在船体上永久标记或者粘贴；</w:t>
            </w:r>
            <w:r w:rsidRPr="00C73ED8">
              <w:rPr>
                <w:rFonts w:ascii="宋体" w:eastAsia="宋体" w:hAnsi="宋体" w:cs="宋体" w:hint="eastAsia"/>
                <w:kern w:val="0"/>
                <w:sz w:val="18"/>
                <w:szCs w:val="18"/>
              </w:rPr>
              <w:br/>
              <w:t>3.不存在掩盖其他违法行为的情况；</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1.【部门规章】《中华人民共和国船舶识别号管理规定》第十四条　未按本规定取得船舶识别号或者未将船舶识别号在船体上永久标记或者粘贴的，由海事管理机构责令改正，并可处3000元以上3万元以下的罚款。</w:t>
            </w:r>
          </w:p>
        </w:tc>
      </w:tr>
      <w:tr w:rsidR="00C73ED8" w:rsidRPr="00C73ED8" w:rsidTr="00126805">
        <w:trPr>
          <w:trHeight w:val="226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对船长未如实记载船员的履职情况的处罚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2.按照执法部门要求在规定期限内补充完善的；</w:t>
            </w:r>
            <w:r w:rsidRPr="00C73ED8">
              <w:rPr>
                <w:rFonts w:ascii="宋体" w:eastAsia="宋体" w:hAnsi="宋体" w:cs="宋体" w:hint="eastAsia"/>
                <w:kern w:val="0"/>
                <w:sz w:val="18"/>
                <w:szCs w:val="18"/>
              </w:rPr>
              <w:br/>
              <w:t>3.不存在</w:t>
            </w:r>
            <w:proofErr w:type="gramStart"/>
            <w:r w:rsidRPr="00C73ED8">
              <w:rPr>
                <w:rFonts w:ascii="宋体" w:eastAsia="宋体" w:hAnsi="宋体" w:cs="宋体" w:hint="eastAsia"/>
                <w:kern w:val="0"/>
                <w:sz w:val="18"/>
                <w:szCs w:val="18"/>
              </w:rPr>
              <w:t>故意未</w:t>
            </w:r>
            <w:proofErr w:type="gramEnd"/>
            <w:r w:rsidRPr="00C73ED8">
              <w:rPr>
                <w:rFonts w:ascii="宋体" w:eastAsia="宋体" w:hAnsi="宋体" w:cs="宋体" w:hint="eastAsia"/>
                <w:kern w:val="0"/>
                <w:sz w:val="18"/>
                <w:szCs w:val="18"/>
              </w:rPr>
              <w:t>如实记载船员履职情况、 编造相应情况等情形；</w:t>
            </w:r>
            <w:r w:rsidRPr="00C73ED8">
              <w:rPr>
                <w:rFonts w:ascii="宋体" w:eastAsia="宋体" w:hAnsi="宋体" w:cs="宋体" w:hint="eastAsia"/>
                <w:kern w:val="0"/>
                <w:sz w:val="18"/>
                <w:szCs w:val="18"/>
              </w:rPr>
              <w:br/>
              <w:t>4.违法行为调查过程中，不存在拒不接受执法部门调查处理、阻碍执法、煽动及 抗拒执法等妨碍执行公务的行为；</w:t>
            </w:r>
            <w:r w:rsidRPr="00C73ED8">
              <w:rPr>
                <w:rFonts w:ascii="宋体" w:eastAsia="宋体" w:hAnsi="宋体" w:cs="宋体" w:hint="eastAsia"/>
                <w:kern w:val="0"/>
                <w:sz w:val="18"/>
                <w:szCs w:val="18"/>
              </w:rPr>
              <w:br/>
              <w:t>5.未造成其他危害后果。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1.【行政法规】《中华人民共和国船员条例》第五十二条第三项　违反本条例的规定，船长有下列情形之一的，由海事管理机构处2000元以上2万元以下罚款；情节严重的，并给予暂扣船员适任证书6个月以上2年以下直至吊销船员适任证书的处罚：（三）未在船员服务簿内如实记载船员的履职情况的。</w:t>
            </w:r>
          </w:p>
        </w:tc>
      </w:tr>
      <w:tr w:rsidR="00C73ED8" w:rsidRPr="00C73ED8" w:rsidTr="00126805">
        <w:trPr>
          <w:trHeight w:val="2121"/>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35</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水路经营、航道及水上 交通安全</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对船员服务簿记载的事项发生变更，船员未办理变更手续的处罚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2.按照执法部门要求在规定期限内改正的；</w:t>
            </w:r>
            <w:r w:rsidRPr="00C73ED8">
              <w:rPr>
                <w:rFonts w:ascii="宋体" w:eastAsia="宋体" w:hAnsi="宋体" w:cs="宋体" w:hint="eastAsia"/>
                <w:kern w:val="0"/>
                <w:sz w:val="18"/>
                <w:szCs w:val="18"/>
              </w:rPr>
              <w:br/>
              <w:t xml:space="preserve">3.不存在掩盖其他违法行为的情况； </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1.【行政法规】《中华人民共和国船员条例》第五十条　违反本条例的规定，船员服务簿记载的事项发生变更，船员未办理变更手续的，由海事管理机构责令改正，可以处1000元以下罚款。</w:t>
            </w:r>
          </w:p>
        </w:tc>
      </w:tr>
      <w:tr w:rsidR="00C73ED8" w:rsidRPr="00C73ED8" w:rsidTr="00126805">
        <w:trPr>
          <w:trHeight w:val="254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36</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对船员未如实填写或者记载有关船舶、船员法定文书的处罚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2.按照执法部门要求在规定期限内补充完善的；</w:t>
            </w:r>
            <w:r w:rsidRPr="00C73ED8">
              <w:rPr>
                <w:rFonts w:ascii="宋体" w:eastAsia="宋体" w:hAnsi="宋体" w:cs="宋体" w:hint="eastAsia"/>
                <w:kern w:val="0"/>
                <w:sz w:val="18"/>
                <w:szCs w:val="18"/>
              </w:rPr>
              <w:br/>
              <w:t>3.不存在掩盖其他违法行为的情况；</w:t>
            </w:r>
            <w:r w:rsidRPr="00C73ED8">
              <w:rPr>
                <w:rFonts w:ascii="宋体" w:eastAsia="宋体" w:hAnsi="宋体" w:cs="宋体" w:hint="eastAsia"/>
                <w:kern w:val="0"/>
                <w:sz w:val="18"/>
                <w:szCs w:val="18"/>
              </w:rPr>
              <w:br/>
              <w:t>4.未如实填写或者记载航海日志、轮机日志，且相关内容不涉及事故、险情、保安事件或者影响航行安全的情况；</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1.【行政法规】《中华人民共和国船员条例》第五十一条第四项　违反本条例的规定，船员有下列情形之一的，由海事管理机构处1000元以上1万元以下罚款；情节严重的，并给予暂扣船员适任证书6个月以上2年以下直至吊销船员适任证书的处罚：（四）未如实填写或者记载有关船舶、船员法定文书的。</w:t>
            </w:r>
          </w:p>
        </w:tc>
      </w:tr>
      <w:tr w:rsidR="00C73ED8" w:rsidRPr="00C73ED8" w:rsidTr="00126805">
        <w:trPr>
          <w:trHeight w:val="211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37</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对船员在船工作期间未履行船员值班规则的处罚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同时满足以下条件，但在恶劣天气期间本条不适用：</w:t>
            </w:r>
            <w:r w:rsidRPr="00C73ED8">
              <w:rPr>
                <w:rFonts w:ascii="宋体" w:eastAsia="宋体" w:hAnsi="宋体" w:cs="宋体" w:hint="eastAsia"/>
                <w:kern w:val="0"/>
                <w:sz w:val="18"/>
                <w:szCs w:val="18"/>
              </w:rPr>
              <w:br/>
              <w:t>1.船舶（危险品船除外）停泊期间，因突发原因或生活需要外出；</w:t>
            </w:r>
            <w:r w:rsidRPr="00C73ED8">
              <w:rPr>
                <w:rFonts w:ascii="宋体" w:eastAsia="宋体" w:hAnsi="宋体" w:cs="宋体" w:hint="eastAsia"/>
                <w:kern w:val="0"/>
                <w:sz w:val="18"/>
                <w:szCs w:val="18"/>
              </w:rPr>
              <w:br/>
              <w:t>2.经船长批准且至少有一名船员在船；</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1.【行政法规】《中华人民共和国船员条例》第五十一条第一项　违反本条例的规定，船员有下列情形之一的，由海事管理机构处1000元以上1万元以下罚款；情节严重的，并给予暂扣、船员适任证书6个月以上2年以下直至吊销、船员适任证书的处罚：（一）未遵守值班规定擅自离开工作岗位的。</w:t>
            </w:r>
          </w:p>
        </w:tc>
      </w:tr>
      <w:tr w:rsidR="00C73ED8" w:rsidRPr="00C73ED8" w:rsidTr="00126805">
        <w:trPr>
          <w:trHeight w:val="1837"/>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38</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对擅自在引航道内滞留的处罚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2.经责令改正，及时纠正违法行为；</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1.【地方性法规】《江苏省水路交通运输条例》第六十九条第五项 违反本条例第三十条第二款规定，有下列情形之一的，责令限期改正，对水路运输经营人处以五千元以上三万元以下罚款，对责任船员处以二百元以上一千元以下罚款：（五）擅自在闸室、闸口或者引航道内滞留的。</w:t>
            </w:r>
          </w:p>
        </w:tc>
      </w:tr>
      <w:tr w:rsidR="00C73ED8" w:rsidRPr="00C73ED8" w:rsidTr="00126805">
        <w:trPr>
          <w:trHeight w:val="238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39</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水路经营、航道及水上 交通安全</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对未按照规定显示号灯、号型或者鸣放声号的处罚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2.未引发水上交通险情、造成交通事故等危害后果；</w:t>
            </w:r>
            <w:r w:rsidRPr="00C73ED8">
              <w:rPr>
                <w:rFonts w:ascii="宋体" w:eastAsia="宋体" w:hAnsi="宋体" w:cs="宋体" w:hint="eastAsia"/>
                <w:kern w:val="0"/>
                <w:sz w:val="18"/>
                <w:szCs w:val="18"/>
              </w:rPr>
              <w:br/>
              <w:t xml:space="preserve">3.经责令改正，及时纠正违法行为；                                          </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1.【行政法规】《中华人民共和国内河交通安全管理条例》第八十一条  违反本条例的规定，船舶在内河航行、停泊或者作业，不遵守航行、避让和信号显示规则的，由海事管理机构责令改正，处1000元以上1万元以下的罚款；情节严重的，对责任船员给予</w:t>
            </w:r>
            <w:proofErr w:type="gramStart"/>
            <w:r w:rsidRPr="00C73ED8">
              <w:rPr>
                <w:rFonts w:ascii="宋体" w:eastAsia="宋体" w:hAnsi="宋体" w:cs="宋体" w:hint="eastAsia"/>
                <w:kern w:val="0"/>
                <w:sz w:val="18"/>
                <w:szCs w:val="18"/>
              </w:rPr>
              <w:t>暂扣适任</w:t>
            </w:r>
            <w:proofErr w:type="gramEnd"/>
            <w:r w:rsidRPr="00C73ED8">
              <w:rPr>
                <w:rFonts w:ascii="宋体" w:eastAsia="宋体" w:hAnsi="宋体" w:cs="宋体" w:hint="eastAsia"/>
                <w:kern w:val="0"/>
                <w:sz w:val="18"/>
                <w:szCs w:val="18"/>
              </w:rPr>
              <w:t>证书或者其他适任证件3个月至6个月直至吊销适任证书或者其他适任证件的处罚；造成重大内河交通事故的，依照刑法关于交通肇事罪或者其他罪的规定，依法追究刑事责任。</w:t>
            </w:r>
          </w:p>
        </w:tc>
      </w:tr>
      <w:tr w:rsidR="00C73ED8" w:rsidRPr="00C73ED8" w:rsidTr="00C73ED8">
        <w:trPr>
          <w:trHeight w:val="216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04775" w:rsidRDefault="00C73ED8" w:rsidP="00C04775">
            <w:pPr>
              <w:widowControl/>
              <w:snapToGrid w:val="0"/>
              <w:spacing w:line="240" w:lineRule="exact"/>
              <w:jc w:val="center"/>
              <w:rPr>
                <w:rFonts w:ascii="宋体" w:eastAsia="宋体" w:hAnsi="宋体" w:cs="宋体"/>
                <w:kern w:val="0"/>
                <w:sz w:val="18"/>
                <w:szCs w:val="18"/>
              </w:rPr>
            </w:pPr>
            <w:r w:rsidRPr="00C04775">
              <w:rPr>
                <w:rFonts w:ascii="宋体" w:eastAsia="宋体" w:hAnsi="宋体" w:cs="宋体" w:hint="eastAsia"/>
                <w:kern w:val="0"/>
                <w:sz w:val="18"/>
                <w:szCs w:val="18"/>
              </w:rPr>
              <w:t>40</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对使用不符合标准或者要求的船舶用燃油的处罚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1.能出具合法有效油品购买凭证（包括发票、检测报告及油品样本）；</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1.【法律】《中华人民共和国大气污染防治法》第一百零六条　违反本法规定，使用不符合标准或者要求的船舶用燃油的，由海事管理机构、渔业主管部门按照职责处一万元以上十万元以下的罚款。</w:t>
            </w:r>
          </w:p>
        </w:tc>
      </w:tr>
      <w:tr w:rsidR="00C73ED8" w:rsidRPr="00C73ED8" w:rsidTr="00126805">
        <w:trPr>
          <w:trHeight w:val="240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对船舶未按规定保存《油类记录簿》《货物记录簿》 和《船舶垃圾记录簿》的处罚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2.按照执法部门要求在规定期限内改正的；</w:t>
            </w:r>
            <w:r w:rsidRPr="00C73ED8">
              <w:rPr>
                <w:rFonts w:ascii="宋体" w:eastAsia="宋体" w:hAnsi="宋体" w:cs="宋体" w:hint="eastAsia"/>
                <w:kern w:val="0"/>
                <w:sz w:val="18"/>
                <w:szCs w:val="18"/>
              </w:rPr>
              <w:br/>
              <w:t>3.经执法人员现场检查， 手机船 E 行（ APP ）系统有送交船舶垃圾、船舶生活污水记录信息的；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1.【部门规章】《中华人民共和国防治船舶污染内河水域环境管理规定》第四十六条第二款　船舶未按规定保存《油类记录簿》《货物记录簿》和《船舶垃圾记录簿》的，由海事管理机构责令改正，并处以1000元以上5000元以下的罚款。</w:t>
            </w:r>
          </w:p>
        </w:tc>
      </w:tr>
      <w:tr w:rsidR="00C73ED8" w:rsidRPr="00C73ED8" w:rsidTr="00126805">
        <w:trPr>
          <w:trHeight w:val="282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对船舶进行涉及污染物排放的作业，未在相应的记录簿上如实记载的处罚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2.按照执法部门要求在规定期限内改正的；</w:t>
            </w:r>
            <w:r w:rsidRPr="00C73ED8">
              <w:rPr>
                <w:rFonts w:ascii="宋体" w:eastAsia="宋体" w:hAnsi="宋体" w:cs="宋体" w:hint="eastAsia"/>
                <w:kern w:val="0"/>
                <w:sz w:val="18"/>
                <w:szCs w:val="18"/>
              </w:rPr>
              <w:br/>
              <w:t>3.《垃圾记录簿》《油类记录簿》或者《压载水记录簿》漏记、错记的事项不超过2个。漏记的事项，能证明按规定进行排放作业且污染物去向合法；错记的事项，仅限于事项位置填写错误；</w:t>
            </w:r>
            <w:r w:rsidRPr="00C73ED8">
              <w:rPr>
                <w:rFonts w:ascii="宋体" w:eastAsia="宋体" w:hAnsi="宋体" w:cs="宋体" w:hint="eastAsia"/>
                <w:kern w:val="0"/>
                <w:sz w:val="18"/>
                <w:szCs w:val="18"/>
              </w:rPr>
              <w:br/>
              <w:t>4.违法行为调查过程中，不存在拒不接受执法部门调查处理、阻碍执法、煽动抗拒执法等妨碍执行公务的行为；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5.违法行为涉及的航次未发生污染事故，未造成其他危害后果。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1.【法律】《中华人民共和国水污染防治法》第八十九条 船舶进行涉及污染物排放的作业，未遵守操作规程或者未在相应的记录簿上如实记载的，由海事管理机构、渔业主管部门按照职责分工责令改正，处二千元以上二万元以下的罚款。</w:t>
            </w:r>
          </w:p>
        </w:tc>
      </w:tr>
      <w:tr w:rsidR="00C73ED8" w:rsidRPr="00C73ED8" w:rsidTr="00375146">
        <w:trPr>
          <w:trHeight w:val="2538"/>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43</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对船舶未正常使用防污染设备和器材、存储容器或者存储结构物的处罚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2.按照执法部门要求及时改正的；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1.【地方性法规】《江苏省内河水域船舶污染防治条例》第二十八条第二款   违反本条例第七条、第八条、第十七条规定，未正常使用防污染设备和器材、存储容器或者存储结构物的，由海事管理机构责令改正，可以处以二千元以上二万元以下的罚款。</w:t>
            </w:r>
          </w:p>
        </w:tc>
      </w:tr>
      <w:tr w:rsidR="00C73ED8" w:rsidRPr="00C73ED8" w:rsidTr="00126805">
        <w:trPr>
          <w:trHeight w:val="396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对船舶未按国家有关规定使用岸电的处罚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2.在长江流域港口具备岸电供应能力的泊位靠泊2小时以上12小时以下（含）未按照国家有关规定使用岸电， 且在执法人员指出违法行为后及时纠正的；</w:t>
            </w:r>
            <w:r w:rsidRPr="00C73ED8">
              <w:rPr>
                <w:rFonts w:ascii="宋体" w:eastAsia="宋体" w:hAnsi="宋体" w:cs="宋体" w:hint="eastAsia"/>
                <w:kern w:val="0"/>
                <w:sz w:val="18"/>
                <w:szCs w:val="18"/>
              </w:rPr>
              <w:br/>
              <w:t>3.不存在《港口和船舶岸电管理办法》第二十五条第三款规定的情节严重的情形；</w:t>
            </w:r>
            <w:r w:rsidRPr="00C73ED8">
              <w:rPr>
                <w:rFonts w:ascii="宋体" w:eastAsia="宋体" w:hAnsi="宋体" w:cs="宋体" w:hint="eastAsia"/>
                <w:kern w:val="0"/>
                <w:sz w:val="18"/>
                <w:szCs w:val="18"/>
              </w:rPr>
              <w:br/>
              <w:t>4.经责令改正，按规定使用岸电设施，或者在规定期限内</w:t>
            </w:r>
            <w:proofErr w:type="gramStart"/>
            <w:r w:rsidRPr="00C73ED8">
              <w:rPr>
                <w:rFonts w:ascii="宋体" w:eastAsia="宋体" w:hAnsi="宋体" w:cs="宋体" w:hint="eastAsia"/>
                <w:kern w:val="0"/>
                <w:sz w:val="18"/>
                <w:szCs w:val="18"/>
              </w:rPr>
              <w:t>维修受</w:t>
            </w:r>
            <w:proofErr w:type="gramEnd"/>
            <w:r w:rsidRPr="00C73ED8">
              <w:rPr>
                <w:rFonts w:ascii="宋体" w:eastAsia="宋体" w:hAnsi="宋体" w:cs="宋体" w:hint="eastAsia"/>
                <w:kern w:val="0"/>
                <w:sz w:val="18"/>
                <w:szCs w:val="18"/>
              </w:rPr>
              <w:t>电设施出现故障的船舶；</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6.未造成其他危害后果；</w:t>
            </w:r>
            <w:r w:rsidRPr="00C73ED8">
              <w:rPr>
                <w:rFonts w:ascii="宋体" w:eastAsia="宋体" w:hAnsi="宋体" w:cs="宋体" w:hint="eastAsia"/>
                <w:kern w:val="0"/>
                <w:sz w:val="18"/>
                <w:szCs w:val="18"/>
              </w:rPr>
              <w:br/>
              <w:t>7.非因船舶自身原因造成不按规定使用岸电设施的，不予处罚，不受上述条件的限制。</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1.【部门规章】《港口和船舶岸电管理办法》第二十五条　船舶违反本办法第十一条第一款规定的，由海事管理机构责令限期改正。在长江流域港口靠泊的船舶违反本办法第十一条第一款规定的，由海事管理机构责令停止违法行为，给予警告，并视情节轻重处以罚款：</w:t>
            </w:r>
            <w:r w:rsidRPr="00C73ED8">
              <w:rPr>
                <w:rFonts w:ascii="宋体" w:eastAsia="宋体" w:hAnsi="宋体" w:cs="宋体" w:hint="eastAsia"/>
                <w:kern w:val="0"/>
                <w:sz w:val="18"/>
                <w:szCs w:val="18"/>
              </w:rPr>
              <w:br/>
              <w:t>（一）船舶发电机组总额定功率2000千瓦（含）以下的，处一万元以上二万元以下罚款；情节严重的，处十万元以上二十万元以下罚款；</w:t>
            </w:r>
            <w:r w:rsidRPr="00C73ED8">
              <w:rPr>
                <w:rFonts w:ascii="宋体" w:eastAsia="宋体" w:hAnsi="宋体" w:cs="宋体" w:hint="eastAsia"/>
                <w:kern w:val="0"/>
                <w:sz w:val="18"/>
                <w:szCs w:val="18"/>
              </w:rPr>
              <w:br/>
              <w:t>（二）船舶发电机组总额定功率2000千瓦以上8000千瓦（含）以下的，处二万元以上五万元以下罚款；情节严重的，处二十万元以上三十万元以下罚款；</w:t>
            </w:r>
            <w:r w:rsidRPr="00C73ED8">
              <w:rPr>
                <w:rFonts w:ascii="宋体" w:eastAsia="宋体" w:hAnsi="宋体" w:cs="宋体" w:hint="eastAsia"/>
                <w:kern w:val="0"/>
                <w:sz w:val="18"/>
                <w:szCs w:val="18"/>
              </w:rPr>
              <w:br/>
              <w:t>（三）船舶发电机组总额定功率8000千瓦以上的，处五万元以上十万元以下罚款；情节严重的，处三十万元以上五十万元以下罚款。</w:t>
            </w:r>
            <w:r w:rsidRPr="00C73ED8">
              <w:rPr>
                <w:rFonts w:ascii="宋体" w:eastAsia="宋体" w:hAnsi="宋体" w:cs="宋体" w:hint="eastAsia"/>
                <w:kern w:val="0"/>
                <w:sz w:val="18"/>
                <w:szCs w:val="18"/>
              </w:rPr>
              <w:br/>
              <w:t xml:space="preserve">    前款所称情节严重，是指船舶靠泊同一港口连续3次及以上或者连续12个月内累计6次及以上未按规定使用岸电，或者船舶受电设施出现故障不及时维修导致6个月以上无法正常使用。</w:t>
            </w:r>
            <w:r w:rsidRPr="00C73ED8">
              <w:rPr>
                <w:rFonts w:ascii="宋体" w:eastAsia="宋体" w:hAnsi="宋体" w:cs="宋体" w:hint="eastAsia"/>
                <w:kern w:val="0"/>
                <w:sz w:val="18"/>
                <w:szCs w:val="18"/>
              </w:rPr>
              <w:br/>
              <w:t xml:space="preserve">    初次被查获且情节轻微并及时改正的，可以不予行政处罚，由海事管理机构进行教育。</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126805">
        <w:trPr>
          <w:trHeight w:val="268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45</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对船舶运输及装卸、过驳粉尘类货物，未采取封闭或者其他防护措施的处罚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2.及时纠正违法行为；</w:t>
            </w:r>
            <w:r w:rsidRPr="00C73ED8">
              <w:rPr>
                <w:rFonts w:ascii="宋体" w:eastAsia="宋体" w:hAnsi="宋体" w:cs="宋体" w:hint="eastAsia"/>
                <w:kern w:val="0"/>
                <w:sz w:val="18"/>
                <w:szCs w:val="18"/>
              </w:rPr>
              <w:br/>
              <w:t>3.违法行为调查过程中，不存在拒不接受执法部门调查处理、阻碍执法、煽动抗拒执法等妨碍执行公务的行为；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4.未造成水上污染事故及其他危害后果。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1.【部门规章】《中华人民共和国防治船舶污染内河水域环境管理规定》第四十七条第三项 违反本规定第八条、第二十一条、第二十四条、第二十七条，有下列情形之一的，由海事管理机构责令改正，并处以1万元以上3万元以下的罚款:(三)运输及装卸、过驳散发有毒有害气体或者粉尘物质等货物，船舶未采取封闭或者其他防护措施，装卸和过驳作业双方未采取措施回收有毒有害气体的。</w:t>
            </w:r>
          </w:p>
        </w:tc>
      </w:tr>
      <w:tr w:rsidR="00C73ED8" w:rsidRPr="00C73ED8" w:rsidTr="00C73ED8">
        <w:trPr>
          <w:trHeight w:val="558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46</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对船舶进出内河港口未依法向海事管理机构报告的处罚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2.按照执法部门要求改正的；</w:t>
            </w:r>
            <w:r w:rsidRPr="00C73ED8">
              <w:rPr>
                <w:rFonts w:ascii="宋体" w:eastAsia="宋体" w:hAnsi="宋体" w:cs="宋体" w:hint="eastAsia"/>
                <w:kern w:val="0"/>
                <w:sz w:val="18"/>
                <w:szCs w:val="18"/>
              </w:rPr>
              <w:br/>
              <w:t>3.不存在故意谎报瞒报、隐瞒船舶违法事实或者逃避海事监管行为的；</w:t>
            </w:r>
            <w:r w:rsidRPr="00C73ED8">
              <w:rPr>
                <w:rFonts w:ascii="宋体" w:eastAsia="宋体" w:hAnsi="宋体" w:cs="宋体" w:hint="eastAsia"/>
                <w:kern w:val="0"/>
                <w:sz w:val="18"/>
                <w:szCs w:val="18"/>
              </w:rPr>
              <w:br/>
              <w:t>4.船舶已经报告进出港信息，符合下列情形之一：</w:t>
            </w:r>
            <w:r w:rsidRPr="00C73ED8">
              <w:rPr>
                <w:rFonts w:ascii="宋体" w:eastAsia="宋体" w:hAnsi="宋体" w:cs="宋体" w:hint="eastAsia"/>
                <w:kern w:val="0"/>
                <w:sz w:val="18"/>
                <w:szCs w:val="18"/>
              </w:rPr>
              <w:br/>
              <w:t>（ 1 ）船舶航次动态信息（ 限码头泊位或者停泊位置、拟进出港时间、进出港船舶首/尾吃水）填报错误；</w:t>
            </w:r>
            <w:r w:rsidRPr="00C73ED8">
              <w:rPr>
                <w:rFonts w:ascii="宋体" w:eastAsia="宋体" w:hAnsi="宋体" w:cs="宋体" w:hint="eastAsia"/>
                <w:kern w:val="0"/>
                <w:sz w:val="18"/>
                <w:szCs w:val="18"/>
              </w:rPr>
              <w:br/>
              <w:t>（ 2 ）采用航次报告的，船舶未于4小时前向预计驶离或抵达地的海事管理机构报告进出港信息，或提前时间超过24小时。航程不足4小时的，未在驶离的同时报告下一港进港信息。船舶在港时间不足4小时的，未在抵达后立即报告出港信息；</w:t>
            </w:r>
            <w:r w:rsidRPr="00C73ED8">
              <w:rPr>
                <w:rFonts w:ascii="宋体" w:eastAsia="宋体" w:hAnsi="宋体" w:cs="宋体" w:hint="eastAsia"/>
                <w:kern w:val="0"/>
                <w:sz w:val="18"/>
                <w:szCs w:val="18"/>
              </w:rPr>
              <w:br/>
              <w:t>（3）船舶报告形式选择错误 ，即不满足日报形式的船舶使用日报形式报告进出港信息；</w:t>
            </w:r>
            <w:r w:rsidRPr="00C73ED8">
              <w:rPr>
                <w:rFonts w:ascii="宋体" w:eastAsia="宋体" w:hAnsi="宋体" w:cs="宋体" w:hint="eastAsia"/>
                <w:kern w:val="0"/>
                <w:sz w:val="18"/>
                <w:szCs w:val="18"/>
              </w:rPr>
              <w:br/>
              <w:t>（ 4 ）非客船、非载运危险货物船舶单个航次未报告的。</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6.未影响船舶管理秩序，未发生事故或者险情，未造成其他危害后果。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1.【行政法规】《中华人民共和国内河交通安全管理条例》第六十八条第二项   违反本条例的规定， 船舶在内河航行时，有下列情形之一的，由海事管理机构责令改正，处 5000元以上5万元以下的罚款；情节严重的，禁止船舶进出港口或者责令停航，并可以对责任船员给予</w:t>
            </w:r>
            <w:proofErr w:type="gramStart"/>
            <w:r w:rsidRPr="00C73ED8">
              <w:rPr>
                <w:rFonts w:ascii="宋体" w:eastAsia="宋体" w:hAnsi="宋体" w:cs="宋体" w:hint="eastAsia"/>
                <w:kern w:val="0"/>
                <w:sz w:val="18"/>
                <w:szCs w:val="18"/>
              </w:rPr>
              <w:t>暂扣适任</w:t>
            </w:r>
            <w:proofErr w:type="gramEnd"/>
            <w:r w:rsidRPr="00C73ED8">
              <w:rPr>
                <w:rFonts w:ascii="宋体" w:eastAsia="宋体" w:hAnsi="宋体" w:cs="宋体" w:hint="eastAsia"/>
                <w:kern w:val="0"/>
                <w:sz w:val="18"/>
                <w:szCs w:val="18"/>
              </w:rPr>
              <w:t>证书或者其他适任证件3个月至6个月的处罚：（二）未按照规定向海事管理机构报告船舶的航次计划、适航状态、船员配备和载货载客等情况的。</w:t>
            </w:r>
          </w:p>
        </w:tc>
      </w:tr>
      <w:tr w:rsidR="00C73ED8" w:rsidRPr="00C73ED8" w:rsidTr="00C73ED8">
        <w:trPr>
          <w:trHeight w:val="277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47</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对建设单位未按照规定设置航标等设施的处罚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2.按照执法部门要求立即改正的；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4.未造成水上交通拥堵、影响通航秩序及其他危害后果。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1.【法律】《中华人民共和国航道法》第四十一条　在通航水域上建设桥梁等建筑物，建设单位未按照规定设置航标等设施的，由负责航道管理的部门或者海事管理机构责令改正，处五万元以下罚款。</w:t>
            </w:r>
          </w:p>
        </w:tc>
      </w:tr>
      <w:tr w:rsidR="00C73ED8" w:rsidRPr="00C73ED8" w:rsidTr="00126805">
        <w:trPr>
          <w:trHeight w:val="3396"/>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48</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水路经营、航道及水上 交通安全</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对危害航标及其辅助设施行为的处罚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同时满足以下条件：                        </w:t>
            </w:r>
            <w:r w:rsidRPr="00C73ED8">
              <w:rPr>
                <w:rFonts w:ascii="宋体" w:eastAsia="宋体" w:hAnsi="宋体" w:cs="宋体" w:hint="eastAsia"/>
                <w:kern w:val="0"/>
                <w:sz w:val="18"/>
                <w:szCs w:val="18"/>
              </w:rPr>
              <w:br/>
              <w:t>1.符合下列情形之一：</w:t>
            </w:r>
            <w:r w:rsidRPr="00C73ED8">
              <w:rPr>
                <w:rFonts w:ascii="宋体" w:eastAsia="宋体" w:hAnsi="宋体" w:cs="宋体" w:hint="eastAsia"/>
                <w:kern w:val="0"/>
                <w:sz w:val="18"/>
                <w:szCs w:val="18"/>
              </w:rPr>
              <w:br/>
              <w:t xml:space="preserve">（1）非故意损坏航标（仅指岸标）及其辅助设施，未导致事故发生，能及时纠正的；                                         </w:t>
            </w:r>
            <w:r w:rsidRPr="00C73ED8">
              <w:rPr>
                <w:rFonts w:ascii="宋体" w:eastAsia="宋体" w:hAnsi="宋体" w:cs="宋体" w:hint="eastAsia"/>
                <w:kern w:val="0"/>
                <w:sz w:val="18"/>
                <w:szCs w:val="18"/>
              </w:rPr>
              <w:br/>
              <w:t>（2）损坏航道航产能及时报告并足额予以赔偿的；</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1.【行政法规】《中华人民共和国航标条例》第十五条　禁止下列危害航标的行为：（一）盗窃、哄抢或者以其他方式非法侵占航标、航标器材；（二）非法移动、攀登或者涂抹航标；（三）向航标射击或者投掷物品；（四）在航标上攀架物品，拴系牲畜、船只、渔业捕捞器具、爆炸物品等；（五）损坏航标的其他行为。</w:t>
            </w:r>
            <w:r w:rsidRPr="00C73ED8">
              <w:rPr>
                <w:rFonts w:ascii="宋体" w:eastAsia="宋体" w:hAnsi="宋体" w:cs="宋体" w:hint="eastAsia"/>
                <w:kern w:val="0"/>
                <w:sz w:val="18"/>
                <w:szCs w:val="18"/>
              </w:rPr>
              <w:br/>
              <w:t xml:space="preserve">    第十六条　禁止破坏航标辅助设施的行为。前款所称航标辅助设施，是指为航标及其管理人员提供能源、水和其他所需物资而设置的各类设施，包括航标场地、直升机平台、登陆点、码头、趸船、水塔、储水池、水井、油（水）泵房、电力设施、业务用房以及专用道路、仓库等。</w:t>
            </w:r>
            <w:r w:rsidRPr="00C73ED8">
              <w:rPr>
                <w:rFonts w:ascii="宋体" w:eastAsia="宋体" w:hAnsi="宋体" w:cs="宋体" w:hint="eastAsia"/>
                <w:kern w:val="0"/>
                <w:sz w:val="18"/>
                <w:szCs w:val="18"/>
              </w:rPr>
              <w:br/>
              <w:t xml:space="preserve">   第二十二条  违反本条例第十五条、第十六条、第十七条的规定，危害航标及其辅助设施或者影响航标工作效能的，由航标管理机关责令其限期改正，给予警告，可以并处2000元以下的罚款；造成损失的，应当依法赔偿。</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C73ED8">
        <w:trPr>
          <w:trHeight w:val="324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49</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对影响航标工作效能行为的处罚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同时满足下列条件： </w:t>
            </w:r>
            <w:r w:rsidRPr="00C73ED8">
              <w:rPr>
                <w:rFonts w:ascii="宋体" w:eastAsia="宋体" w:hAnsi="宋体" w:cs="宋体" w:hint="eastAsia"/>
                <w:kern w:val="0"/>
                <w:sz w:val="18"/>
                <w:szCs w:val="18"/>
              </w:rPr>
              <w:br/>
              <w:t>1.非故意影响航标（仅指岸标）工作效能，未导致事故发生，经教育主动消除影响；</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1.【行政法规】《中华人民共和国航标条例》第十七条　禁止下列影响航标工作效能的行为：（一）在航标周围20米内或者在埋有航标地下管道、线路的地面钻孔、挖坑、采掘土石、堆放物品或者进行明火作业；（二）在航标周围150米内进行爆破作业；（三）在航标周围500米内烧荒；（四）在无线电导航设施附近设置、使用影响导航设施工作效能的高频电磁辐射装置、设备；（五）在航标架空线路上附挂其他电力、通信线路；（六）在航标周围抛锚、拖锚、捕鱼或者养殖水生物；（七）影响航标工作效能的其他行为。</w:t>
            </w:r>
            <w:r w:rsidRPr="00C73ED8">
              <w:rPr>
                <w:rFonts w:ascii="宋体" w:eastAsia="宋体" w:hAnsi="宋体" w:cs="宋体" w:hint="eastAsia"/>
                <w:kern w:val="0"/>
                <w:sz w:val="18"/>
                <w:szCs w:val="18"/>
              </w:rPr>
              <w:br/>
              <w:t>第二十二条  违反本条例第十五条、第十六条、第十七条的规定，危害航标及其辅助设施或者影响航标工作效能的，由航标管理机关责令其限期改正，给予警告，可以并处2000元以下的罚款；造成损失的，应当依法赔偿。</w:t>
            </w:r>
          </w:p>
        </w:tc>
      </w:tr>
      <w:tr w:rsidR="00C73ED8" w:rsidRPr="00C73ED8" w:rsidTr="00126805">
        <w:trPr>
          <w:trHeight w:val="2546"/>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50</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对触碰航标不报告的处罚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2.船舶触碰航标，但未对航标形状、外观造成影响；</w:t>
            </w:r>
            <w:r w:rsidRPr="00C73ED8">
              <w:rPr>
                <w:rFonts w:ascii="宋体" w:eastAsia="宋体" w:hAnsi="宋体" w:cs="宋体" w:hint="eastAsia"/>
                <w:kern w:val="0"/>
                <w:sz w:val="18"/>
                <w:szCs w:val="18"/>
              </w:rPr>
              <w:br/>
              <w:t>3.未影响航标效能；</w:t>
            </w:r>
            <w:r w:rsidRPr="00C73ED8">
              <w:rPr>
                <w:rFonts w:ascii="宋体" w:eastAsia="宋体" w:hAnsi="宋体" w:cs="宋体" w:hint="eastAsia"/>
                <w:kern w:val="0"/>
                <w:sz w:val="18"/>
                <w:szCs w:val="18"/>
              </w:rPr>
              <w:br/>
              <w:t>4.造成损失的，依法承担赔偿责任或者及时修复航标；</w:t>
            </w:r>
            <w:r w:rsidRPr="00C73ED8">
              <w:rPr>
                <w:rFonts w:ascii="宋体" w:eastAsia="宋体" w:hAnsi="宋体" w:cs="宋体" w:hint="eastAsia"/>
                <w:kern w:val="0"/>
                <w:sz w:val="18"/>
                <w:szCs w:val="18"/>
              </w:rPr>
              <w:br/>
              <w:t>5.违法行为调查过程中，不存在拒不接受执法部门调查处理、阻碍执法、煽动及抗拒执法等妨碍执行公务的行为；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6.未造成一般及以上等级水上交通事故，未造成其他危害后果。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1.【行政法规】《中华人民共和国航标条例》第十四条　船舶航行时，应当与航标保持适当距离，不得触碰航标。  船舶触碰航标，应当立即向航标管理机关报告。</w:t>
            </w:r>
            <w:r w:rsidRPr="00C73ED8">
              <w:rPr>
                <w:rFonts w:ascii="宋体" w:eastAsia="宋体" w:hAnsi="宋体" w:cs="宋体" w:hint="eastAsia"/>
                <w:kern w:val="0"/>
                <w:sz w:val="18"/>
                <w:szCs w:val="18"/>
              </w:rPr>
              <w:br/>
              <w:t xml:space="preserve">    第二十一条   船舶违反本条例第十四条第二款的规定，触碰航标不报告的，航标管理机关可以根据情节处以2万元以下的罚款，造成损失的，应当依法赔偿。</w:t>
            </w:r>
          </w:p>
        </w:tc>
      </w:tr>
      <w:tr w:rsidR="00C73ED8" w:rsidRPr="00C73ED8" w:rsidTr="00126805">
        <w:trPr>
          <w:trHeight w:val="211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对在航标周围二十米范围内设置非交通、水利标志标牌的处罚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br/>
            </w: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时满足下列条件： </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3.设置的非交通、水利标志标牌经警示后主动及时拆除，没有造成其他危害后果的。</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1.【地方性法规】《江苏省水路交通运输条例》第二十九条第五项  禁止下列危害航道通航安全的行为：（五）在航标周围二十米范围内设置非交通、水利标志标牌。 </w:t>
            </w:r>
            <w:r w:rsidRPr="00C73ED8">
              <w:rPr>
                <w:rFonts w:ascii="宋体" w:eastAsia="宋体" w:hAnsi="宋体" w:cs="宋体" w:hint="eastAsia"/>
                <w:kern w:val="0"/>
                <w:sz w:val="18"/>
                <w:szCs w:val="18"/>
              </w:rPr>
              <w:br/>
              <w:t xml:space="preserve">    第六十八条第六项  违反本条例有关规定，按照下列规定予以处罚：（六）违反本条例第二十九条规定，危害航道通航安全的，责令限期改正，对单位处以五千元以上五万元以下罚款，对个人处以五百元以上二千元以下罚款。</w:t>
            </w:r>
          </w:p>
        </w:tc>
      </w:tr>
      <w:tr w:rsidR="00C73ED8" w:rsidRPr="00C73ED8" w:rsidTr="00126805">
        <w:trPr>
          <w:trHeight w:val="255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52</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对过</w:t>
            </w:r>
            <w:proofErr w:type="gramStart"/>
            <w:r w:rsidRPr="00C73ED8">
              <w:rPr>
                <w:rFonts w:ascii="宋体" w:eastAsia="宋体" w:hAnsi="宋体" w:cs="宋体" w:hint="eastAsia"/>
                <w:kern w:val="0"/>
                <w:sz w:val="18"/>
                <w:szCs w:val="18"/>
              </w:rPr>
              <w:t>闸</w:t>
            </w:r>
            <w:proofErr w:type="gramEnd"/>
            <w:r w:rsidRPr="00C73ED8">
              <w:rPr>
                <w:rFonts w:ascii="宋体" w:eastAsia="宋体" w:hAnsi="宋体" w:cs="宋体" w:hint="eastAsia"/>
                <w:kern w:val="0"/>
                <w:sz w:val="18"/>
                <w:szCs w:val="18"/>
              </w:rPr>
              <w:t>船舶未按规定向通航建筑物运行单位如实提供过闸信息的处罚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2.按照执法部门要求及时改正的；</w:t>
            </w:r>
            <w:r w:rsidRPr="00C73ED8">
              <w:rPr>
                <w:rFonts w:ascii="宋体" w:eastAsia="宋体" w:hAnsi="宋体" w:cs="宋体" w:hint="eastAsia"/>
                <w:kern w:val="0"/>
                <w:sz w:val="18"/>
                <w:szCs w:val="18"/>
              </w:rPr>
              <w:br/>
              <w:t>3.过闸船舶属于普通货物运输船舶，且未夹带、谎报、匿报危险货物；</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5.未造成水上交通拥堵、影响通航秩序及其他危害后果。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1.【部门规章】《通航建筑物运行管理办法》第三十九条　过闸船舶未按照规定向运行单位如实提供过闸信息的，由负责航道管理的部门责令改正，处1000元以上1万元以下的罚款。</w:t>
            </w:r>
          </w:p>
        </w:tc>
      </w:tr>
      <w:tr w:rsidR="00C73ED8" w:rsidRPr="00C73ED8" w:rsidTr="00126805">
        <w:trPr>
          <w:trHeight w:val="240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53</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水路经营、航道及水上 交通安全</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对个人在航道内设置渔具或者水产养殖设施或在内河通航水域的航道内养殖、种植植物、水生物或者设置永久性固定设施的处罚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2.按照执法部门要求立即或者在规定期限内清理、清除相关养殖物或者设施。不能自行清除而依法实施</w:t>
            </w:r>
            <w:proofErr w:type="gramStart"/>
            <w:r w:rsidRPr="00C73ED8">
              <w:rPr>
                <w:rFonts w:ascii="宋体" w:eastAsia="宋体" w:hAnsi="宋体" w:cs="宋体" w:hint="eastAsia"/>
                <w:kern w:val="0"/>
                <w:sz w:val="18"/>
                <w:szCs w:val="18"/>
              </w:rPr>
              <w:t>代履行</w:t>
            </w:r>
            <w:proofErr w:type="gramEnd"/>
            <w:r w:rsidRPr="00C73ED8">
              <w:rPr>
                <w:rFonts w:ascii="宋体" w:eastAsia="宋体" w:hAnsi="宋体" w:cs="宋体" w:hint="eastAsia"/>
                <w:kern w:val="0"/>
                <w:sz w:val="18"/>
                <w:szCs w:val="18"/>
              </w:rPr>
              <w:t>的，主动承担相应费用；</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4.未引发水上交通拥堵、造成水上交通事故、影响通航秩序及其他危害后果。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1.【法律】《中华人民共和国航道法》第四十二条第一项  违反本法规定，有下列行为之一的，由负责航道管理的部门责令改正，对单位处五万元以下罚款，对个人处二千元以下罚款；造成损失的，依法承担赔偿责任： （一）在航道内设置渔具或者水产养殖设施。</w:t>
            </w:r>
          </w:p>
        </w:tc>
      </w:tr>
      <w:tr w:rsidR="00C73ED8" w:rsidRPr="00C73ED8" w:rsidTr="00126805">
        <w:trPr>
          <w:trHeight w:val="211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与通航有关设施的建设单位或者权属单位，未按照技术标准设置或者维护专设标志的处罚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2.按照执法部门要求在规定期限内改正的；</w:t>
            </w:r>
            <w:r w:rsidRPr="00C73ED8">
              <w:rPr>
                <w:rFonts w:ascii="宋体" w:eastAsia="宋体" w:hAnsi="宋体" w:cs="宋体" w:hint="eastAsia"/>
                <w:kern w:val="0"/>
                <w:sz w:val="18"/>
                <w:szCs w:val="18"/>
              </w:rPr>
              <w:br/>
              <w:t>3 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4.未造成水上交通拥堵、影响通航秩序及其他危害后果。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1.【地方性法规】《江苏省水路交通运输条例》第六十八条第四项　违反本条例有关规定，按照下列规定予以处罚：（四）违反本条例第二十一条第一款规定，未按照技术标准设置或者维护专设标志的，责令限期改正，处以二千元以上一万元以下罚款；情节严重的，处以一万元以上五万元以下罚款。</w:t>
            </w:r>
          </w:p>
        </w:tc>
      </w:tr>
      <w:tr w:rsidR="00C73ED8" w:rsidRPr="00C73ED8" w:rsidTr="00126805">
        <w:trPr>
          <w:trHeight w:val="2411"/>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55</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对水路运输企业未按规定报送从业人员信息的处罚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2.经责令改正，在执法部门要求的期限内完成从业人员信息报送；</w:t>
            </w:r>
            <w:r w:rsidRPr="00C73ED8">
              <w:rPr>
                <w:rFonts w:ascii="宋体" w:eastAsia="宋体" w:hAnsi="宋体" w:cs="宋体" w:hint="eastAsia"/>
                <w:kern w:val="0"/>
                <w:sz w:val="18"/>
                <w:szCs w:val="18"/>
              </w:rPr>
              <w:br/>
              <w:t>3.不存在提供虚假信息的情况；</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5.相关从业人员配备及资质符合法律法规规定，未因此产生其他危害后果。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1.【部门规章】《危险货物水路运输从业人员考核和从业资格管理规定》第二十八条　未按本规定第二十五条报送信息的，分别由所在地港口行政管理部门或者海事管理机构按照职责分工责令限期改正，可以处1000元以下罚款；提供虚假信息或者1年之内多次未报送信息的，处以3000元以上1万元以下的罚款。</w:t>
            </w:r>
          </w:p>
        </w:tc>
      </w:tr>
      <w:tr w:rsidR="00C73ED8" w:rsidRPr="00C73ED8" w:rsidTr="00126805">
        <w:trPr>
          <w:trHeight w:val="2121"/>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56</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对水路旅客运输代理、货物运输代理业务经营者未履行备案义务或者报告义务行为的处罚</w:t>
            </w:r>
          </w:p>
        </w:tc>
        <w:tc>
          <w:tcPr>
            <w:tcW w:w="5598"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2.按照执法部门要求在规定期限内补充完成备案或者报告的；</w:t>
            </w:r>
            <w:r w:rsidRPr="00C73ED8">
              <w:rPr>
                <w:rFonts w:ascii="宋体" w:eastAsia="宋体" w:hAnsi="宋体" w:cs="宋体" w:hint="eastAsia"/>
                <w:kern w:val="0"/>
                <w:sz w:val="18"/>
                <w:szCs w:val="18"/>
              </w:rPr>
              <w:br/>
              <w:t>3.不属于未报告船舶发生重大以上安全和污染责任事故的情形；</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1.【部门规章】《国内水路运输辅助业管理规定》第三十六条第一项  水路运输辅助业务经营者违反本规定，有下列行为之一的，由其所在地县级以上人民政府水路运输管理部门责令改正，处2000元以上1万元以下的罚款；一年内累计三次以上违反本规定的，处1万元以上3万元以下的罚款： （一）未履行备案或者报告义务。 </w:t>
            </w:r>
          </w:p>
        </w:tc>
      </w:tr>
      <w:tr w:rsidR="00C73ED8" w:rsidRPr="00C73ED8" w:rsidTr="00126805">
        <w:trPr>
          <w:trHeight w:val="338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57</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工程质监</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对交通运输领域建设单位未按国家规定办理工程质量监督手续的处罚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2.按照执法部门要求在规定期限内补办质量监督手续；</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 xml:space="preserve">1.【行政法规】《建设工程质量管理条例》第五十六条第六项  违反本条例规定，建设单位有下列行为之一的，责令改正，处20万元以上50万元以下的罚款：（六）未按国家规定办理工程质量监督手续的。 </w:t>
            </w:r>
            <w:r w:rsidRPr="00C73ED8">
              <w:rPr>
                <w:rFonts w:ascii="宋体" w:eastAsia="宋体" w:hAnsi="宋体" w:cs="宋体" w:hint="eastAsia"/>
                <w:kern w:val="0"/>
                <w:sz w:val="18"/>
                <w:szCs w:val="18"/>
              </w:rPr>
              <w:br/>
              <w:t>2.【部门规章】《公路水运工程质量监督管理规定》第四十五条　违反本规定第二十二条规定，建设单位未按照规定办理工程质量监督手续的，依照《建设工程质量管理条例》第五十六条规定，责令改正，按以下标准处以罚款：（一）未造成工程质量事故的，处20万元以上30万元以下的罚款；（二）造成工程质量一般事故的，处30万元以上40万元以下的罚款；（三）造成工程质量较大及以上等级事故的，处40万元以上50万元以下的罚款。</w:t>
            </w:r>
          </w:p>
        </w:tc>
      </w:tr>
      <w:tr w:rsidR="00C73ED8" w:rsidRPr="00C73ED8" w:rsidTr="00375146">
        <w:trPr>
          <w:trHeight w:val="255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58</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对公路工程建设项目招标人未将资格预审文件、招标文件和招标投标情况的书面报告备案的处罚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2.按照执法部门要求在规定期限内改正的；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3.违法行为调查过程中，不存在拒不接受执法部门调查处理、阻碍执法、煽动及抗拒执法等妨碍执行公务的行为果；</w:t>
            </w:r>
            <w:r w:rsidRPr="00C73ED8">
              <w:rPr>
                <w:rFonts w:ascii="宋体" w:eastAsia="宋体" w:hAnsi="宋体" w:cs="宋体" w:hint="eastAsia"/>
                <w:kern w:val="0"/>
                <w:sz w:val="18"/>
                <w:szCs w:val="18"/>
              </w:rPr>
              <w:br/>
              <w:t>4.未造成其他危害后。</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1.【部门规章】《公路工程建设项目招标投标管理办法》第六十八条第二项 招标人有下列情形之一的，由交通运输主管部门责令改正，可以处三万元以下的罚款：（二）不按照本办法规定</w:t>
            </w:r>
            <w:proofErr w:type="gramStart"/>
            <w:r w:rsidRPr="00C73ED8">
              <w:rPr>
                <w:rFonts w:ascii="宋体" w:eastAsia="宋体" w:hAnsi="宋体" w:cs="宋体" w:hint="eastAsia"/>
                <w:kern w:val="0"/>
                <w:sz w:val="18"/>
                <w:szCs w:val="18"/>
              </w:rPr>
              <w:t>将资格</w:t>
            </w:r>
            <w:proofErr w:type="gramEnd"/>
            <w:r w:rsidRPr="00C73ED8">
              <w:rPr>
                <w:rFonts w:ascii="宋体" w:eastAsia="宋体" w:hAnsi="宋体" w:cs="宋体" w:hint="eastAsia"/>
                <w:kern w:val="0"/>
                <w:sz w:val="18"/>
                <w:szCs w:val="18"/>
              </w:rPr>
              <w:t>预审文件、招标文件和招标投标情况的书面报告备案的。</w:t>
            </w:r>
          </w:p>
        </w:tc>
      </w:tr>
      <w:tr w:rsidR="00C73ED8" w:rsidRPr="00C73ED8" w:rsidTr="00C73ED8">
        <w:trPr>
          <w:trHeight w:val="4399"/>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59</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对公路水运工程建设领域施工单位不按照工程设计图纸或者施工技术标准施工的处罚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2.在规定期限内改正；</w:t>
            </w:r>
            <w:r w:rsidRPr="00C73ED8">
              <w:rPr>
                <w:rFonts w:ascii="宋体" w:eastAsia="宋体" w:hAnsi="宋体" w:cs="宋体" w:hint="eastAsia"/>
                <w:kern w:val="0"/>
                <w:sz w:val="18"/>
                <w:szCs w:val="18"/>
              </w:rPr>
              <w:br/>
              <w:t>3.未经过监理验收或未进入下一道工序；</w:t>
            </w:r>
            <w:r w:rsidRPr="00C73ED8">
              <w:rPr>
                <w:rFonts w:ascii="宋体" w:eastAsia="宋体" w:hAnsi="宋体" w:cs="宋体" w:hint="eastAsia"/>
                <w:kern w:val="0"/>
                <w:sz w:val="18"/>
                <w:szCs w:val="18"/>
              </w:rPr>
              <w:br/>
              <w:t>4.不涉及主体结构；</w:t>
            </w:r>
            <w:r w:rsidRPr="00C73ED8">
              <w:rPr>
                <w:rFonts w:ascii="宋体" w:eastAsia="宋体" w:hAnsi="宋体" w:cs="宋体" w:hint="eastAsia"/>
                <w:kern w:val="0"/>
                <w:sz w:val="18"/>
                <w:szCs w:val="18"/>
              </w:rPr>
              <w:br/>
              <w:t>5.违法行为调查过程中，不存在拒不接受执法部门调查处理、阻碍执法、煽动抗拒执法等妨碍执行公务的行为；</w:t>
            </w:r>
            <w:r w:rsidRPr="00C73ED8">
              <w:rPr>
                <w:rFonts w:ascii="宋体" w:eastAsia="宋体" w:hAnsi="宋体" w:cs="宋体" w:hint="eastAsia"/>
                <w:kern w:val="0"/>
                <w:sz w:val="18"/>
                <w:szCs w:val="18"/>
              </w:rPr>
              <w:br/>
              <w:t>6.未造成其他危害后果；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375146" w:rsidRDefault="00375146" w:rsidP="00C73ED8">
            <w:pPr>
              <w:widowControl/>
              <w:snapToGrid w:val="0"/>
              <w:spacing w:line="240" w:lineRule="exact"/>
              <w:jc w:val="left"/>
              <w:rPr>
                <w:rFonts w:ascii="宋体" w:eastAsia="宋体" w:hAnsi="宋体" w:cs="宋体"/>
                <w:kern w:val="0"/>
                <w:sz w:val="18"/>
                <w:szCs w:val="18"/>
              </w:rPr>
            </w:pPr>
          </w:p>
          <w:p w:rsidR="00375146" w:rsidRDefault="00375146"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1.【部门规章】《公路水运工程质量监督管理规定》第四十条  施工单位不按照工程设计图纸或者施工技术标准施工的，依照《建设工程质量管理条例》第六十四条规定，责令改正，按以下标准处以罚款；情节严重的，责令停工整顿：（一）未造成工程质量事故的，处所涉及单位工程合同价款2%的罚款；（二）造成工程质量一般事故的，处所涉及单位工程合同价款2%以上3%以下的罚款；（三）造成工程质量较大及以上等级事故的，处所涉及单位工程合同价款3%以上4%以下的罚款。</w:t>
            </w:r>
            <w:r w:rsidRPr="00C73ED8">
              <w:rPr>
                <w:rFonts w:ascii="宋体" w:eastAsia="宋体" w:hAnsi="宋体" w:cs="宋体" w:hint="eastAsia"/>
                <w:kern w:val="0"/>
                <w:sz w:val="18"/>
                <w:szCs w:val="18"/>
              </w:rPr>
              <w:br/>
              <w:t xml:space="preserve">    第四十六条  依照《建设工程质量管理条例》规定给予单位罚款处罚的，对单位直接负责的主管人员和其他直接责任人员</w:t>
            </w:r>
            <w:proofErr w:type="gramStart"/>
            <w:r w:rsidRPr="00C73ED8">
              <w:rPr>
                <w:rFonts w:ascii="宋体" w:eastAsia="宋体" w:hAnsi="宋体" w:cs="宋体" w:hint="eastAsia"/>
                <w:kern w:val="0"/>
                <w:sz w:val="18"/>
                <w:szCs w:val="18"/>
              </w:rPr>
              <w:t>处单位</w:t>
            </w:r>
            <w:proofErr w:type="gramEnd"/>
            <w:r w:rsidRPr="00C73ED8">
              <w:rPr>
                <w:rFonts w:ascii="宋体" w:eastAsia="宋体" w:hAnsi="宋体" w:cs="宋体" w:hint="eastAsia"/>
                <w:kern w:val="0"/>
                <w:sz w:val="18"/>
                <w:szCs w:val="18"/>
              </w:rPr>
              <w:t>罚款数额5%以上10%以下的罚款。</w:t>
            </w:r>
            <w:r w:rsidRPr="00C73ED8">
              <w:rPr>
                <w:rFonts w:ascii="宋体" w:eastAsia="宋体" w:hAnsi="宋体" w:cs="宋体" w:hint="eastAsia"/>
                <w:kern w:val="0"/>
                <w:sz w:val="18"/>
                <w:szCs w:val="18"/>
              </w:rPr>
              <w:br/>
              <w:t xml:space="preserve">2.【行政法规】《建设工程质量管理条例》第六十四条  违反本条例规定，施工单位在施工中偷工减料的，使用不合格的建筑材料、建筑构配件和设备的，或者有不按照工程设计图纸或者施工技术标准施工的其他行为的，责令改正，处工程合同价款2%以上4%以下的罚款；造成建设工程质量不符合规定的质量标准的，负责返工、修理，并赔偿因此造成的损失；情节严重的，责令停业整顿，降低资质等级或者吊销资质证书。 </w:t>
            </w:r>
          </w:p>
          <w:p w:rsidR="00375146" w:rsidRDefault="00375146" w:rsidP="00C73ED8">
            <w:pPr>
              <w:widowControl/>
              <w:snapToGrid w:val="0"/>
              <w:spacing w:line="240" w:lineRule="exact"/>
              <w:jc w:val="left"/>
              <w:rPr>
                <w:rFonts w:ascii="宋体" w:eastAsia="宋体" w:hAnsi="宋体" w:cs="宋体"/>
                <w:kern w:val="0"/>
                <w:sz w:val="18"/>
                <w:szCs w:val="18"/>
              </w:rPr>
            </w:pPr>
          </w:p>
          <w:p w:rsidR="00375146" w:rsidRPr="00C73ED8" w:rsidRDefault="00375146" w:rsidP="00C73ED8">
            <w:pPr>
              <w:widowControl/>
              <w:snapToGrid w:val="0"/>
              <w:spacing w:line="240" w:lineRule="exact"/>
              <w:jc w:val="left"/>
              <w:rPr>
                <w:rFonts w:ascii="宋体" w:eastAsia="宋体" w:hAnsi="宋体" w:cs="宋体"/>
                <w:kern w:val="0"/>
                <w:sz w:val="18"/>
                <w:szCs w:val="18"/>
              </w:rPr>
            </w:pPr>
          </w:p>
        </w:tc>
      </w:tr>
      <w:tr w:rsidR="00C73ED8" w:rsidRPr="00C73ED8" w:rsidTr="00C73ED8">
        <w:trPr>
          <w:trHeight w:val="2955"/>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60</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对公路水运工程建设领域生产经营单位未采取措施消除事故隐患的处罚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2.未造成危害后果；</w:t>
            </w:r>
            <w:r w:rsidRPr="00C73ED8">
              <w:rPr>
                <w:rFonts w:ascii="宋体" w:eastAsia="宋体" w:hAnsi="宋体" w:cs="宋体" w:hint="eastAsia"/>
                <w:kern w:val="0"/>
                <w:sz w:val="18"/>
                <w:szCs w:val="18"/>
              </w:rPr>
              <w:br/>
              <w:t>3.在规定期限内改正的；</w:t>
            </w:r>
            <w:r w:rsidRPr="00C73ED8">
              <w:rPr>
                <w:rFonts w:ascii="宋体" w:eastAsia="宋体" w:hAnsi="宋体" w:cs="宋体" w:hint="eastAsia"/>
                <w:kern w:val="0"/>
                <w:sz w:val="18"/>
                <w:szCs w:val="18"/>
              </w:rPr>
              <w:br/>
              <w:t>4.重大安全隐患除外；</w:t>
            </w:r>
            <w:r w:rsidRPr="00C73ED8">
              <w:rPr>
                <w:rFonts w:ascii="宋体" w:eastAsia="宋体" w:hAnsi="宋体" w:cs="宋体" w:hint="eastAsia"/>
                <w:kern w:val="0"/>
                <w:sz w:val="18"/>
                <w:szCs w:val="18"/>
              </w:rPr>
              <w:br/>
              <w:t>5.违法行为调查过程中，不存在拒不接受执法部门调查处理、阻碍执法、煽动抗拒执法等妨碍执行公务的行为。</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r>
      <w:tr w:rsidR="00C73ED8" w:rsidRPr="00C73ED8" w:rsidTr="00126805">
        <w:trPr>
          <w:trHeight w:val="3113"/>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61</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对公路水运工程建设领域施工单位未如实记录安全生产教育和培训情况的处罚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2.按照执法部门要求及时改正，并采取补救措施的；</w:t>
            </w:r>
            <w:r w:rsidRPr="00C73ED8">
              <w:rPr>
                <w:rFonts w:ascii="宋体" w:eastAsia="宋体" w:hAnsi="宋体" w:cs="宋体" w:hint="eastAsia"/>
                <w:kern w:val="0"/>
                <w:sz w:val="18"/>
                <w:szCs w:val="18"/>
              </w:rPr>
              <w:br/>
              <w:t>3.运输经营者已按照规定开展安全生产教育和培训，但未如实记录应当参加培训的人员培训内容，且涉及人员不超过 3 人；</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1.【法律】《中华人民共和国安全生产法》第二十五条第二项 生产经营单位的安全生产管理机构以及安全生产管理人员履行下列职责：（二）组织或者参与本单位安全生产教育和培训，如实记录安全生产教育和培训情况。</w:t>
            </w:r>
            <w:r w:rsidRPr="00C73ED8">
              <w:rPr>
                <w:rFonts w:ascii="宋体" w:eastAsia="宋体" w:hAnsi="宋体" w:cs="宋体" w:hint="eastAsia"/>
                <w:kern w:val="0"/>
                <w:sz w:val="18"/>
                <w:szCs w:val="18"/>
              </w:rPr>
              <w:br/>
              <w:t>第九十七条第四项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四）未如实记录安全生产教育和培训情况的；</w:t>
            </w:r>
          </w:p>
        </w:tc>
      </w:tr>
      <w:tr w:rsidR="00C73ED8" w:rsidRPr="00C73ED8" w:rsidTr="00126805">
        <w:trPr>
          <w:trHeight w:val="3822"/>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62</w:t>
            </w:r>
          </w:p>
        </w:tc>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安全生产</w:t>
            </w: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对道路运输企业（道路普通货物运输经营者除外）主要负责人和安全生产管理人员未按照规定经考核合格的处罚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2.主要负责人和安全生产管理人员合格证有效期逾期不超过 30  日，或者主要负责人和安全生产管理人员没有合格证但是上岗时间不足 30 日的；</w:t>
            </w:r>
            <w:r w:rsidRPr="00C73ED8">
              <w:rPr>
                <w:rFonts w:ascii="宋体" w:eastAsia="宋体" w:hAnsi="宋体" w:cs="宋体" w:hint="eastAsia"/>
                <w:kern w:val="0"/>
                <w:sz w:val="18"/>
                <w:szCs w:val="18"/>
              </w:rPr>
              <w:br/>
              <w:t>3.按照执法部门要求及时组织主要负责人和安全生产管理人员参加考试的；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1.【法律】《中华人民共和国安全生产法》第九十七条第二项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二）危险物品的生产、经营、储存、装卸单位以及矿山、金属冶炼、建筑施工、运输单位的主要负责人和安全生产管理人员未按照规定经考核合格的。</w:t>
            </w:r>
            <w:r w:rsidRPr="00C73ED8">
              <w:rPr>
                <w:rFonts w:ascii="宋体" w:eastAsia="宋体" w:hAnsi="宋体" w:cs="宋体" w:hint="eastAsia"/>
                <w:kern w:val="0"/>
                <w:sz w:val="18"/>
                <w:szCs w:val="18"/>
              </w:rPr>
              <w:br/>
              <w:t>2.【部门规章】《道路运输从业人员管理规定》第四十九条   道路运输企业主要负责人和安全生产管理人员未按照规定经考核合格的，由所在地设区的市级交通运输主管部门依照《中华人民共和国安全生产法》第九十七条的规定进行处罚。</w:t>
            </w:r>
          </w:p>
        </w:tc>
      </w:tr>
      <w:tr w:rsidR="00C73ED8" w:rsidRPr="00C73ED8" w:rsidTr="00D03C72">
        <w:trPr>
          <w:trHeight w:val="240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63</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对运输经营者（道路普通货物运输经营者除外）未如实记录安全生产教育和培训情况的处罚</w:t>
            </w:r>
          </w:p>
        </w:tc>
        <w:tc>
          <w:tcPr>
            <w:tcW w:w="5598" w:type="dxa"/>
            <w:tcBorders>
              <w:top w:val="nil"/>
              <w:left w:val="nil"/>
              <w:bottom w:val="single" w:sz="4" w:space="0" w:color="auto"/>
              <w:right w:val="single" w:sz="4" w:space="0" w:color="auto"/>
            </w:tcBorders>
            <w:shd w:val="clear" w:color="auto" w:fill="auto"/>
            <w:vAlign w:val="center"/>
            <w:hideMark/>
          </w:tcPr>
          <w:p w:rsidR="00E7629B" w:rsidRDefault="00E7629B" w:rsidP="00C73ED8">
            <w:pPr>
              <w:widowControl/>
              <w:snapToGrid w:val="0"/>
              <w:spacing w:line="240" w:lineRule="exact"/>
              <w:jc w:val="left"/>
              <w:rPr>
                <w:rFonts w:ascii="宋体" w:eastAsia="宋体" w:hAnsi="宋体" w:cs="宋体"/>
                <w:kern w:val="0"/>
                <w:sz w:val="18"/>
                <w:szCs w:val="18"/>
              </w:rPr>
            </w:pPr>
          </w:p>
          <w:p w:rsid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2.运输经营者已按照规定开展安全生产教育和培训，但未如实记录应当参加培训的人员培训内容，且涉及人员不超过3人；</w:t>
            </w:r>
            <w:r w:rsidRPr="00C73ED8">
              <w:rPr>
                <w:rFonts w:ascii="宋体" w:eastAsia="宋体" w:hAnsi="宋体" w:cs="宋体" w:hint="eastAsia"/>
                <w:kern w:val="0"/>
                <w:sz w:val="18"/>
                <w:szCs w:val="18"/>
              </w:rPr>
              <w:br/>
              <w:t>3.按照执法部门要求及时改正，并采取补救措施的；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p w:rsidR="00E7629B" w:rsidRDefault="00E7629B" w:rsidP="00C73ED8">
            <w:pPr>
              <w:widowControl/>
              <w:snapToGrid w:val="0"/>
              <w:spacing w:line="240" w:lineRule="exact"/>
              <w:jc w:val="left"/>
              <w:rPr>
                <w:rFonts w:ascii="宋体" w:eastAsia="宋体" w:hAnsi="宋体" w:cs="宋体"/>
                <w:kern w:val="0"/>
                <w:sz w:val="18"/>
                <w:szCs w:val="18"/>
              </w:rPr>
            </w:pPr>
          </w:p>
          <w:p w:rsidR="00E7629B" w:rsidRPr="00C73ED8" w:rsidRDefault="00E7629B" w:rsidP="00C73ED8">
            <w:pPr>
              <w:widowControl/>
              <w:snapToGrid w:val="0"/>
              <w:spacing w:line="240" w:lineRule="exact"/>
              <w:jc w:val="left"/>
              <w:rPr>
                <w:rFonts w:ascii="宋体" w:eastAsia="宋体" w:hAnsi="宋体" w:cs="宋体"/>
                <w:kern w:val="0"/>
                <w:sz w:val="18"/>
                <w:szCs w:val="18"/>
              </w:rPr>
            </w:pP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1.【法律】《中华人民共和国安全生产法》第九十七条第四项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四）未如实记录安全生产教育和培训情况的。</w:t>
            </w:r>
          </w:p>
        </w:tc>
      </w:tr>
      <w:tr w:rsidR="00C73ED8" w:rsidRPr="00C73ED8" w:rsidTr="00C73ED8">
        <w:trPr>
          <w:trHeight w:val="2940"/>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64</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对运输经营者（道路普通货物运输经营者除外）未将事故隐患排查治理情况向从业人员通报的处罚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2.运输经营者已按规定开展事故隐患排查治理并记录，但未向从业人员通报；</w:t>
            </w:r>
            <w:r w:rsidRPr="00C73ED8">
              <w:rPr>
                <w:rFonts w:ascii="宋体" w:eastAsia="宋体" w:hAnsi="宋体" w:cs="宋体" w:hint="eastAsia"/>
                <w:kern w:val="0"/>
                <w:sz w:val="18"/>
                <w:szCs w:val="18"/>
              </w:rPr>
              <w:br/>
              <w:t>3.经营者承诺7个工作日内将事故隐患排查治理情况向从业人员通报的；</w:t>
            </w:r>
            <w:r w:rsidRPr="00C73ED8">
              <w:rPr>
                <w:rFonts w:ascii="宋体" w:eastAsia="宋体" w:hAnsi="宋体" w:cs="宋体" w:hint="eastAsia"/>
                <w:kern w:val="0"/>
                <w:sz w:val="18"/>
                <w:szCs w:val="18"/>
              </w:rPr>
              <w:br/>
              <w:t>4.违法行为调查过程中，不存在拒不接受执法部门调查处理、阻碍执法、煽动及抗拒执法等妨碍执行公务的行为；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5.未造成其他危害后果。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1.【法律】《中华人民共和国安全生产法》第九十七条第五项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五）未将事故隐患排查治理情况如实记录或者未向从业人员通报的。</w:t>
            </w:r>
          </w:p>
        </w:tc>
      </w:tr>
      <w:tr w:rsidR="00C73ED8" w:rsidRPr="00C73ED8" w:rsidTr="00D03C72">
        <w:trPr>
          <w:trHeight w:val="2704"/>
        </w:trPr>
        <w:tc>
          <w:tcPr>
            <w:tcW w:w="599" w:type="dxa"/>
            <w:tcBorders>
              <w:top w:val="nil"/>
              <w:left w:val="single" w:sz="4" w:space="0" w:color="auto"/>
              <w:bottom w:val="single" w:sz="4" w:space="0" w:color="auto"/>
              <w:right w:val="single" w:sz="4" w:space="0" w:color="auto"/>
            </w:tcBorders>
            <w:shd w:val="clear" w:color="auto" w:fill="auto"/>
            <w:vAlign w:val="center"/>
            <w:hideMark/>
          </w:tcPr>
          <w:p w:rsidR="00C73ED8" w:rsidRPr="00C73ED8" w:rsidRDefault="00C73ED8" w:rsidP="00C04775">
            <w:pPr>
              <w:widowControl/>
              <w:snapToGrid w:val="0"/>
              <w:spacing w:line="240" w:lineRule="exact"/>
              <w:jc w:val="center"/>
              <w:rPr>
                <w:rFonts w:ascii="宋体" w:eastAsia="宋体" w:hAnsi="宋体" w:cs="宋体"/>
                <w:kern w:val="0"/>
                <w:sz w:val="18"/>
                <w:szCs w:val="18"/>
              </w:rPr>
            </w:pPr>
            <w:r w:rsidRPr="00C73ED8">
              <w:rPr>
                <w:rFonts w:ascii="宋体" w:eastAsia="宋体" w:hAnsi="宋体" w:cs="宋体" w:hint="eastAsia"/>
                <w:kern w:val="0"/>
                <w:sz w:val="18"/>
                <w:szCs w:val="18"/>
              </w:rPr>
              <w:t>65</w:t>
            </w:r>
          </w:p>
        </w:tc>
        <w:tc>
          <w:tcPr>
            <w:tcW w:w="656" w:type="dxa"/>
            <w:vMerge/>
            <w:tcBorders>
              <w:top w:val="nil"/>
              <w:left w:val="single" w:sz="4" w:space="0" w:color="auto"/>
              <w:bottom w:val="single" w:sz="4" w:space="0" w:color="auto"/>
              <w:right w:val="single" w:sz="4" w:space="0" w:color="auto"/>
            </w:tcBorders>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p>
        </w:tc>
        <w:tc>
          <w:tcPr>
            <w:tcW w:w="2014"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对运输经营者（道路普通货物运输经营者除外）未采取措施消除一般事故隐患的处罚</w:t>
            </w:r>
          </w:p>
        </w:tc>
        <w:tc>
          <w:tcPr>
            <w:tcW w:w="5598"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同时满足以下条件：</w:t>
            </w:r>
            <w:r w:rsidRPr="00C73ED8">
              <w:rPr>
                <w:rFonts w:ascii="宋体" w:eastAsia="宋体" w:hAnsi="宋体" w:cs="宋体" w:hint="eastAsia"/>
                <w:kern w:val="0"/>
                <w:sz w:val="18"/>
                <w:szCs w:val="18"/>
              </w:rPr>
              <w:br/>
              <w:t>1.初次被查获；</w:t>
            </w:r>
            <w:r w:rsidRPr="00C73ED8">
              <w:rPr>
                <w:rFonts w:ascii="宋体" w:eastAsia="宋体" w:hAnsi="宋体" w:cs="宋体" w:hint="eastAsia"/>
                <w:kern w:val="0"/>
                <w:sz w:val="18"/>
                <w:szCs w:val="18"/>
              </w:rPr>
              <w:br/>
              <w:t>2.运输经营者存在一般事故隐患，正在依法采取措施进行整改的；</w:t>
            </w:r>
            <w:r w:rsidRPr="00C73ED8">
              <w:rPr>
                <w:rFonts w:ascii="宋体" w:eastAsia="宋体" w:hAnsi="宋体" w:cs="宋体" w:hint="eastAsia"/>
                <w:kern w:val="0"/>
                <w:sz w:val="18"/>
                <w:szCs w:val="18"/>
              </w:rPr>
              <w:br/>
              <w:t>3.违法行为调查过程中，不存在拒不接受执法部门调查处理、阻碍执法、煽动及抗拒执法等妨碍执行公务的行为；</w:t>
            </w:r>
            <w:r w:rsidRPr="00C73ED8">
              <w:rPr>
                <w:rFonts w:ascii="宋体" w:eastAsia="宋体" w:hAnsi="宋体" w:cs="宋体" w:hint="eastAsia"/>
                <w:kern w:val="0"/>
                <w:sz w:val="18"/>
                <w:szCs w:val="18"/>
              </w:rPr>
              <w:br/>
              <w:t>4.未造成其他危害后果。</w:t>
            </w:r>
          </w:p>
        </w:tc>
        <w:tc>
          <w:tcPr>
            <w:tcW w:w="6253" w:type="dxa"/>
            <w:tcBorders>
              <w:top w:val="nil"/>
              <w:left w:val="nil"/>
              <w:bottom w:val="single" w:sz="4" w:space="0" w:color="auto"/>
              <w:right w:val="single" w:sz="4" w:space="0" w:color="auto"/>
            </w:tcBorders>
            <w:shd w:val="clear" w:color="auto" w:fill="auto"/>
            <w:vAlign w:val="center"/>
            <w:hideMark/>
          </w:tcPr>
          <w:p w:rsidR="00C73ED8" w:rsidRPr="00C73ED8" w:rsidRDefault="00C73ED8" w:rsidP="00C73ED8">
            <w:pPr>
              <w:widowControl/>
              <w:snapToGrid w:val="0"/>
              <w:spacing w:line="240" w:lineRule="exact"/>
              <w:jc w:val="left"/>
              <w:rPr>
                <w:rFonts w:ascii="宋体" w:eastAsia="宋体" w:hAnsi="宋体" w:cs="宋体"/>
                <w:kern w:val="0"/>
                <w:sz w:val="18"/>
                <w:szCs w:val="18"/>
              </w:rPr>
            </w:pPr>
            <w:r w:rsidRPr="00C73ED8">
              <w:rPr>
                <w:rFonts w:ascii="宋体" w:eastAsia="宋体" w:hAnsi="宋体" w:cs="宋体" w:hint="eastAsia"/>
                <w:kern w:val="0"/>
                <w:sz w:val="18"/>
                <w:szCs w:val="18"/>
              </w:rPr>
              <w:t>1.【法律】《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r>
    </w:tbl>
    <w:p w:rsidR="00963F24" w:rsidRPr="00C73ED8" w:rsidRDefault="00963F24" w:rsidP="00C73ED8">
      <w:pPr>
        <w:widowControl/>
        <w:snapToGrid w:val="0"/>
        <w:spacing w:line="240" w:lineRule="exact"/>
        <w:jc w:val="left"/>
        <w:rPr>
          <w:rFonts w:ascii="宋体" w:eastAsia="宋体" w:hAnsi="宋体" w:cs="宋体"/>
          <w:kern w:val="0"/>
          <w:sz w:val="18"/>
          <w:szCs w:val="18"/>
        </w:rPr>
      </w:pPr>
    </w:p>
    <w:p w:rsidR="00D03C72" w:rsidRDefault="00D03C72" w:rsidP="00C73ED8">
      <w:pPr>
        <w:widowControl/>
        <w:snapToGrid w:val="0"/>
        <w:spacing w:line="240" w:lineRule="exact"/>
        <w:jc w:val="left"/>
        <w:rPr>
          <w:rFonts w:ascii="宋体" w:eastAsia="宋体" w:hAnsi="宋体" w:cs="宋体"/>
          <w:kern w:val="0"/>
          <w:sz w:val="18"/>
          <w:szCs w:val="18"/>
        </w:rPr>
        <w:sectPr w:rsidR="00D03C72" w:rsidSect="008D6F70">
          <w:pgSz w:w="16838" w:h="11906" w:orient="landscape"/>
          <w:pgMar w:top="1588" w:right="2098" w:bottom="1474" w:left="1985" w:header="851" w:footer="992" w:gutter="0"/>
          <w:cols w:space="425"/>
          <w:docGrid w:type="lines" w:linePitch="312"/>
        </w:sectPr>
      </w:pPr>
    </w:p>
    <w:p w:rsidR="00C04775" w:rsidRPr="000A1E1B"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ind w:firstLine="540"/>
        <w:rPr>
          <w:rStyle w:val="font2800"/>
          <w:rFonts w:ascii="Times New Roman" w:eastAsia="方正仿宋_GBK" w:hAnsi="Times New Roman" w:cs="Times New Roman"/>
          <w:color w:val="333333"/>
          <w:sz w:val="32"/>
          <w:szCs w:val="32"/>
        </w:rPr>
      </w:pPr>
    </w:p>
    <w:p w:rsidR="00C04775" w:rsidRDefault="00C04775" w:rsidP="00C04775">
      <w:pPr>
        <w:autoSpaceDE w:val="0"/>
        <w:autoSpaceDN w:val="0"/>
        <w:adjustRightInd w:val="0"/>
        <w:snapToGrid w:val="0"/>
        <w:spacing w:line="100" w:lineRule="exact"/>
        <w:rPr>
          <w:rFonts w:ascii="Times New Roman" w:eastAsia="方正仿宋_GBK" w:hAnsi="Times New Roman" w:cs="Times New Roman"/>
          <w:b/>
          <w:snapToGrid w:val="0"/>
          <w:kern w:val="0"/>
          <w:szCs w:val="20"/>
        </w:rPr>
      </w:pPr>
    </w:p>
    <w:p w:rsidR="00C04775" w:rsidRDefault="00C04775" w:rsidP="00C04775">
      <w:pPr>
        <w:autoSpaceDE w:val="0"/>
        <w:autoSpaceDN w:val="0"/>
        <w:adjustRightInd w:val="0"/>
        <w:snapToGrid w:val="0"/>
        <w:spacing w:line="100" w:lineRule="exact"/>
        <w:rPr>
          <w:rFonts w:ascii="Times New Roman" w:eastAsia="方正仿宋_GBK" w:hAnsi="Times New Roman" w:cs="Times New Roman"/>
          <w:b/>
          <w:snapToGrid w:val="0"/>
          <w:kern w:val="0"/>
          <w:szCs w:val="20"/>
        </w:rPr>
      </w:pPr>
    </w:p>
    <w:p w:rsidR="00C04775" w:rsidRDefault="00C04775" w:rsidP="00C04775">
      <w:pPr>
        <w:autoSpaceDE w:val="0"/>
        <w:autoSpaceDN w:val="0"/>
        <w:adjustRightInd w:val="0"/>
        <w:snapToGrid w:val="0"/>
        <w:spacing w:line="20" w:lineRule="exact"/>
        <w:jc w:val="center"/>
        <w:rPr>
          <w:rFonts w:ascii="Times New Roman" w:eastAsia="方正仿宋_GBK" w:hAnsi="Times New Roman" w:cs="Times New Roman"/>
          <w:b/>
          <w:snapToGrid w:val="0"/>
          <w:kern w:val="0"/>
          <w:szCs w:val="20"/>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spacing w:line="20" w:lineRule="exact"/>
        <w:rPr>
          <w:rFonts w:ascii="Calibri" w:eastAsia="方正仿宋_GBK" w:hAnsi="Calibri" w:cs="Times New Roman"/>
          <w:szCs w:val="22"/>
        </w:rPr>
      </w:pPr>
    </w:p>
    <w:p w:rsidR="00C04775" w:rsidRDefault="00C04775" w:rsidP="00C04775">
      <w:pPr>
        <w:autoSpaceDE w:val="0"/>
        <w:autoSpaceDN w:val="0"/>
        <w:adjustRightInd w:val="0"/>
        <w:snapToGrid w:val="0"/>
        <w:spacing w:line="100" w:lineRule="atLeast"/>
        <w:ind w:left="-57" w:right="-57"/>
        <w:jc w:val="center"/>
        <w:rPr>
          <w:rFonts w:ascii="Times New Roman" w:eastAsia="方正仿宋_GBK" w:hAnsi="Times New Roman" w:cs="Times New Roman"/>
          <w:snapToGrid w:val="0"/>
          <w:kern w:val="0"/>
          <w:sz w:val="28"/>
          <w:szCs w:val="28"/>
        </w:rPr>
      </w:pPr>
      <w:r>
        <w:rPr>
          <w:rFonts w:ascii="Times New Roman" w:eastAsia="方正仿宋_GBK" w:hAnsi="Times New Roman" w:cs="Times New Roman"/>
          <w:snapToGrid w:val="0"/>
          <w:kern w:val="0"/>
          <w:sz w:val="28"/>
          <w:szCs w:val="28"/>
        </w:rPr>
        <w:object w:dxaOrig="8850" w:dyaOrig="45">
          <v:shape id="_x0000_i1027" type="#_x0000_t75" style="width:442.5pt;height:2.25pt" o:ole="">
            <v:imagedata r:id="rId13" o:title=""/>
            <o:lock v:ext="edit" aspectratio="f"/>
          </v:shape>
          <o:OLEObject Type="Embed" ProgID="MSDraw" ShapeID="_x0000_i1027" DrawAspect="Content" ObjectID="_1826114197" r:id="rId14"/>
        </w:object>
      </w:r>
      <w:r>
        <w:rPr>
          <w:rFonts w:ascii="Times New Roman" w:eastAsia="方正仿宋_GBK" w:hAnsi="Times New Roman" w:cs="Times New Roman"/>
          <w:snapToGrid w:val="0"/>
          <w:kern w:val="0"/>
          <w:sz w:val="28"/>
          <w:szCs w:val="28"/>
        </w:rPr>
        <w:t>南通市交通运输局办公室</w:t>
      </w:r>
      <w:r>
        <w:rPr>
          <w:rFonts w:ascii="Times New Roman" w:eastAsia="方正仿宋_GBK" w:hAnsi="Times New Roman" w:cs="Times New Roman"/>
          <w:snapToGrid w:val="0"/>
          <w:kern w:val="0"/>
          <w:sz w:val="28"/>
          <w:szCs w:val="28"/>
        </w:rPr>
        <w:t xml:space="preserve"> </w:t>
      </w:r>
      <w:r>
        <w:rPr>
          <w:rFonts w:ascii="Times New Roman" w:eastAsia="方正仿宋_GBK" w:hAnsi="Times New Roman" w:cs="Times New Roman" w:hint="eastAsia"/>
          <w:snapToGrid w:val="0"/>
          <w:kern w:val="0"/>
          <w:sz w:val="28"/>
          <w:szCs w:val="28"/>
        </w:rPr>
        <w:t xml:space="preserve">  </w:t>
      </w:r>
      <w:r>
        <w:rPr>
          <w:rFonts w:ascii="Times New Roman" w:eastAsia="方正仿宋_GBK" w:hAnsi="Times New Roman" w:cs="Times New Roman"/>
          <w:snapToGrid w:val="0"/>
          <w:kern w:val="0"/>
          <w:sz w:val="28"/>
          <w:szCs w:val="28"/>
        </w:rPr>
        <w:t xml:space="preserve"> </w:t>
      </w:r>
      <w:r>
        <w:rPr>
          <w:rFonts w:ascii="Times New Roman" w:eastAsia="方正仿宋_GBK" w:hAnsi="Times New Roman" w:cs="Times New Roman" w:hint="eastAsia"/>
          <w:snapToGrid w:val="0"/>
          <w:kern w:val="0"/>
          <w:sz w:val="28"/>
          <w:szCs w:val="28"/>
        </w:rPr>
        <w:t xml:space="preserve">       </w:t>
      </w:r>
      <w:r>
        <w:rPr>
          <w:rFonts w:ascii="Times New Roman" w:eastAsia="方正仿宋_GBK" w:hAnsi="Times New Roman" w:cs="Times New Roman"/>
          <w:snapToGrid w:val="0"/>
          <w:kern w:val="0"/>
          <w:sz w:val="28"/>
          <w:szCs w:val="28"/>
        </w:rPr>
        <w:t xml:space="preserve">    </w:t>
      </w:r>
      <w:r>
        <w:rPr>
          <w:rFonts w:ascii="Times New Roman" w:eastAsia="方正仿宋_GBK" w:hAnsi="Times New Roman" w:cs="Times New Roman" w:hint="eastAsia"/>
          <w:snapToGrid w:val="0"/>
          <w:kern w:val="0"/>
          <w:sz w:val="28"/>
          <w:szCs w:val="28"/>
        </w:rPr>
        <w:t xml:space="preserve">  </w:t>
      </w:r>
      <w:r>
        <w:rPr>
          <w:rFonts w:ascii="Times New Roman" w:eastAsia="方正仿宋_GBK" w:hAnsi="Times New Roman" w:cs="Times New Roman"/>
          <w:snapToGrid w:val="0"/>
          <w:kern w:val="0"/>
          <w:sz w:val="28"/>
          <w:szCs w:val="28"/>
        </w:rPr>
        <w:t xml:space="preserve"> </w:t>
      </w:r>
      <w:r>
        <w:rPr>
          <w:rFonts w:ascii="Times New Roman" w:eastAsia="方正仿宋_GBK" w:hAnsi="Times New Roman" w:cs="Times New Roman" w:hint="eastAsia"/>
          <w:snapToGrid w:val="0"/>
          <w:kern w:val="0"/>
          <w:sz w:val="28"/>
          <w:szCs w:val="28"/>
        </w:rPr>
        <w:t xml:space="preserve"> </w:t>
      </w:r>
      <w:r>
        <w:rPr>
          <w:rFonts w:ascii="Times New Roman" w:eastAsia="方正仿宋_GBK" w:hAnsi="Times New Roman" w:cs="Times New Roman"/>
          <w:snapToGrid w:val="0"/>
          <w:kern w:val="0"/>
          <w:sz w:val="28"/>
          <w:szCs w:val="28"/>
        </w:rPr>
        <w:t>20</w:t>
      </w:r>
      <w:r>
        <w:rPr>
          <w:rFonts w:ascii="Times New Roman" w:eastAsia="方正仿宋_GBK" w:hAnsi="Times New Roman" w:cs="Times New Roman" w:hint="eastAsia"/>
          <w:snapToGrid w:val="0"/>
          <w:kern w:val="0"/>
          <w:sz w:val="28"/>
          <w:szCs w:val="28"/>
        </w:rPr>
        <w:t>25</w:t>
      </w:r>
      <w:r>
        <w:rPr>
          <w:rFonts w:ascii="Times New Roman" w:eastAsia="方正仿宋_GBK" w:hAnsi="Times New Roman" w:cs="Times New Roman"/>
          <w:snapToGrid w:val="0"/>
          <w:kern w:val="0"/>
          <w:sz w:val="28"/>
          <w:szCs w:val="28"/>
        </w:rPr>
        <w:t>年</w:t>
      </w:r>
      <w:r>
        <w:rPr>
          <w:rFonts w:ascii="Times New Roman" w:eastAsia="方正仿宋_GBK" w:hAnsi="Times New Roman" w:cs="Times New Roman" w:hint="eastAsia"/>
          <w:snapToGrid w:val="0"/>
          <w:kern w:val="0"/>
          <w:sz w:val="28"/>
          <w:szCs w:val="28"/>
        </w:rPr>
        <w:t>1</w:t>
      </w:r>
      <w:r w:rsidR="00A11882">
        <w:rPr>
          <w:rFonts w:ascii="Times New Roman" w:eastAsia="方正仿宋_GBK" w:hAnsi="Times New Roman" w:cs="Times New Roman" w:hint="eastAsia"/>
          <w:snapToGrid w:val="0"/>
          <w:kern w:val="0"/>
          <w:sz w:val="28"/>
          <w:szCs w:val="28"/>
        </w:rPr>
        <w:t>1</w:t>
      </w:r>
      <w:r>
        <w:rPr>
          <w:rFonts w:ascii="Times New Roman" w:eastAsia="方正仿宋_GBK" w:hAnsi="Times New Roman" w:cs="Times New Roman"/>
          <w:snapToGrid w:val="0"/>
          <w:kern w:val="0"/>
          <w:sz w:val="28"/>
          <w:szCs w:val="28"/>
        </w:rPr>
        <w:t>月</w:t>
      </w:r>
      <w:r w:rsidR="00A11882">
        <w:rPr>
          <w:rFonts w:ascii="Times New Roman" w:eastAsia="方正仿宋_GBK" w:hAnsi="Times New Roman" w:cs="Times New Roman" w:hint="eastAsia"/>
          <w:snapToGrid w:val="0"/>
          <w:kern w:val="0"/>
          <w:sz w:val="28"/>
          <w:szCs w:val="28"/>
        </w:rPr>
        <w:t>28</w:t>
      </w:r>
      <w:r>
        <w:rPr>
          <w:rFonts w:ascii="Times New Roman" w:eastAsia="方正仿宋_GBK" w:hAnsi="Times New Roman" w:cs="Times New Roman"/>
          <w:snapToGrid w:val="0"/>
          <w:kern w:val="0"/>
          <w:sz w:val="28"/>
          <w:szCs w:val="28"/>
        </w:rPr>
        <w:t>日印发</w:t>
      </w:r>
    </w:p>
    <w:p w:rsidR="00C04775" w:rsidRDefault="00C04775" w:rsidP="00C04775">
      <w:pPr>
        <w:spacing w:line="40" w:lineRule="exact"/>
        <w:rPr>
          <w:rFonts w:ascii="Times New Roman" w:eastAsia="方正仿宋_GBK" w:hAnsi="Times New Roman" w:cs="Times New Roman"/>
          <w:sz w:val="32"/>
          <w:szCs w:val="32"/>
        </w:rPr>
      </w:pPr>
      <w:r>
        <w:rPr>
          <w:rFonts w:ascii="Calibri" w:eastAsia="宋体" w:hAnsi="Calibri" w:cs="Times New Roman"/>
          <w:szCs w:val="22"/>
        </w:rPr>
        <w:object w:dxaOrig="8850" w:dyaOrig="45">
          <v:shape id="_x0000_i1028" type="#_x0000_t75" style="width:442.5pt;height:2.25pt" o:ole="">
            <v:imagedata r:id="rId13" o:title=""/>
            <o:lock v:ext="edit" aspectratio="f"/>
          </v:shape>
          <o:OLEObject Type="Embed" ProgID="MSDraw" ShapeID="_x0000_i1028" DrawAspect="Content" ObjectID="_1826114198" r:id="rId15"/>
        </w:object>
      </w:r>
    </w:p>
    <w:sectPr w:rsidR="00C04775" w:rsidSect="00D03C72">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091" w:rsidRDefault="000A1E1B">
      <w:r>
        <w:separator/>
      </w:r>
    </w:p>
  </w:endnote>
  <w:endnote w:type="continuationSeparator" w:id="0">
    <w:p w:rsidR="00861091" w:rsidRDefault="000A1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F24" w:rsidRDefault="000A1E1B">
    <w:pPr>
      <w:pStyle w:val="a4"/>
      <w:ind w:firstLineChars="100" w:firstLine="280"/>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A11882">
      <w:rPr>
        <w:rFonts w:ascii="Times New Roman" w:hAnsi="Times New Roman" w:cs="Times New Roman"/>
        <w:noProof/>
        <w:sz w:val="28"/>
        <w:szCs w:val="28"/>
      </w:rPr>
      <w:t>28</w:t>
    </w:r>
    <w:r>
      <w:rPr>
        <w:rFonts w:ascii="Times New Roman" w:hAnsi="Times New Roman" w:cs="Times New Roman"/>
        <w:sz w:val="28"/>
        <w:szCs w:val="28"/>
      </w:rPr>
      <w:fldChar w:fldCharType="end"/>
    </w:r>
    <w:r>
      <w:rPr>
        <w:rFonts w:ascii="Times New Roman" w:hAnsi="Times New Roman" w:cs="Times New Roman"/>
        <w:sz w:val="28"/>
        <w:szCs w:val="28"/>
      </w:rPr>
      <w:t>―</w:t>
    </w:r>
  </w:p>
  <w:p w:rsidR="00963F24" w:rsidRDefault="00963F2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F24" w:rsidRDefault="000A1E1B">
    <w:pPr>
      <w:pStyle w:val="a4"/>
      <w:ind w:right="460"/>
      <w:jc w:val="right"/>
      <w:rPr>
        <w:rFonts w:ascii="Times New Roman" w:hAnsi="Times New Roman" w:cs="Times New Roman"/>
        <w:sz w:val="28"/>
        <w:szCs w:val="28"/>
      </w:rPr>
    </w:pPr>
    <w:r>
      <w:rPr>
        <w:rFonts w:ascii="Times New Roman" w:hAnsi="Times New Roman" w:cs="Times New Roman"/>
        <w:sz w:val="28"/>
        <w:szCs w:val="28"/>
      </w:rPr>
      <w:t>―</w:t>
    </w:r>
    <w:sdt>
      <w:sdtPr>
        <w:rPr>
          <w:rFonts w:ascii="Times New Roman" w:hAnsi="Times New Roman" w:cs="Times New Roman"/>
          <w:sz w:val="28"/>
          <w:szCs w:val="28"/>
        </w:rPr>
        <w:id w:val="-17545382"/>
      </w:sdt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A11882" w:rsidRPr="00A11882">
          <w:rPr>
            <w:rFonts w:ascii="Times New Roman" w:hAnsi="Times New Roman" w:cs="Times New Roman"/>
            <w:noProof/>
            <w:sz w:val="28"/>
            <w:szCs w:val="28"/>
            <w:lang w:val="zh-CN"/>
          </w:rPr>
          <w:t>27</w:t>
        </w:r>
        <w:r>
          <w:rPr>
            <w:rFonts w:ascii="Times New Roman" w:hAnsi="Times New Roman" w:cs="Times New Roman"/>
            <w:sz w:val="28"/>
            <w:szCs w:val="28"/>
          </w:rPr>
          <w:fldChar w:fldCharType="end"/>
        </w:r>
      </w:sdtContent>
    </w:sdt>
    <w:r>
      <w:rPr>
        <w:rFonts w:ascii="Times New Roman" w:hAnsi="Times New Roman" w:cs="Times New Roman"/>
        <w:sz w:val="28"/>
        <w:szCs w:val="28"/>
      </w:rPr>
      <w:t>―</w:t>
    </w:r>
  </w:p>
  <w:p w:rsidR="00963F24" w:rsidRDefault="00963F2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091" w:rsidRDefault="000A1E1B">
      <w:r>
        <w:separator/>
      </w:r>
    </w:p>
  </w:footnote>
  <w:footnote w:type="continuationSeparator" w:id="0">
    <w:p w:rsidR="00861091" w:rsidRDefault="000A1E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revisionView w:markup="0"/>
  <w:documentProtection w:edit="forms" w:enforcement="1" w:cryptProviderType="rsaFull" w:cryptAlgorithmClass="hash" w:cryptAlgorithmType="typeAny" w:cryptAlgorithmSid="4" w:cryptSpinCount="100000" w:hash="Wc/TH1DFHi4/h/95QQIVjYHledE=" w:salt="S8k/O76AXdC1L+iKPfuDEQ=="/>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17EACC4C-CB6B-4653-81E5-3410CC903B57}" w:val="P9b0l35QonajO28KMydurcekVzBH/fTRJYqtWEF6sgUvAZNL=xIXS4m1hwGC+7piD"/>
    <w:docVar w:name="{1D5EAA7C-A7C4-4350-BCD3-7E7739AA2035}" w:val="P9b0l35QonajO28KMydurcekVzBH/fTRJYqtWEF6sgUvAZNL=xIXS4m1hwGC+7piD"/>
    <w:docVar w:name="DocumentID" w:val="{209F5A75-DE71-4034-B897-E88713B4AC06}_1"/>
  </w:docVars>
  <w:rsids>
    <w:rsidRoot w:val="12D35D4E"/>
    <w:rsid w:val="000A1E1B"/>
    <w:rsid w:val="000B0AA4"/>
    <w:rsid w:val="00126805"/>
    <w:rsid w:val="00133DE2"/>
    <w:rsid w:val="0015168D"/>
    <w:rsid w:val="0015473C"/>
    <w:rsid w:val="00167785"/>
    <w:rsid w:val="002D38ED"/>
    <w:rsid w:val="00300A7D"/>
    <w:rsid w:val="00313E3C"/>
    <w:rsid w:val="00313FF6"/>
    <w:rsid w:val="00375146"/>
    <w:rsid w:val="003C5620"/>
    <w:rsid w:val="003D03E3"/>
    <w:rsid w:val="003E5AA5"/>
    <w:rsid w:val="004271FA"/>
    <w:rsid w:val="0042779B"/>
    <w:rsid w:val="00446FAE"/>
    <w:rsid w:val="00530B36"/>
    <w:rsid w:val="00533D9B"/>
    <w:rsid w:val="005B0D92"/>
    <w:rsid w:val="005D02DC"/>
    <w:rsid w:val="006050E5"/>
    <w:rsid w:val="006457EA"/>
    <w:rsid w:val="006512BD"/>
    <w:rsid w:val="00652850"/>
    <w:rsid w:val="00687180"/>
    <w:rsid w:val="006F143C"/>
    <w:rsid w:val="00726966"/>
    <w:rsid w:val="007878C3"/>
    <w:rsid w:val="00861091"/>
    <w:rsid w:val="00883791"/>
    <w:rsid w:val="00893D31"/>
    <w:rsid w:val="008A43D1"/>
    <w:rsid w:val="008D300C"/>
    <w:rsid w:val="008D6F70"/>
    <w:rsid w:val="00945614"/>
    <w:rsid w:val="00946011"/>
    <w:rsid w:val="00963F24"/>
    <w:rsid w:val="00966B30"/>
    <w:rsid w:val="009740EB"/>
    <w:rsid w:val="009C745B"/>
    <w:rsid w:val="00A11882"/>
    <w:rsid w:val="00A21941"/>
    <w:rsid w:val="00A33DB1"/>
    <w:rsid w:val="00AF1E1E"/>
    <w:rsid w:val="00B320BB"/>
    <w:rsid w:val="00B53961"/>
    <w:rsid w:val="00C04775"/>
    <w:rsid w:val="00C6651D"/>
    <w:rsid w:val="00C73ED8"/>
    <w:rsid w:val="00D03C72"/>
    <w:rsid w:val="00D079A5"/>
    <w:rsid w:val="00D73A0F"/>
    <w:rsid w:val="00D82D91"/>
    <w:rsid w:val="00D92D58"/>
    <w:rsid w:val="00E32B9B"/>
    <w:rsid w:val="00E72CEE"/>
    <w:rsid w:val="00E7629B"/>
    <w:rsid w:val="00ED0447"/>
    <w:rsid w:val="00F317C3"/>
    <w:rsid w:val="00F3391E"/>
    <w:rsid w:val="00F91487"/>
    <w:rsid w:val="01AE1336"/>
    <w:rsid w:val="03872874"/>
    <w:rsid w:val="0A7B53EE"/>
    <w:rsid w:val="12D35D4E"/>
    <w:rsid w:val="17E00360"/>
    <w:rsid w:val="1EC3168B"/>
    <w:rsid w:val="25A14079"/>
    <w:rsid w:val="273718DC"/>
    <w:rsid w:val="2B214065"/>
    <w:rsid w:val="2BEB6DC1"/>
    <w:rsid w:val="3192346B"/>
    <w:rsid w:val="40EB028D"/>
    <w:rsid w:val="48535030"/>
    <w:rsid w:val="4B1A62EE"/>
    <w:rsid w:val="4B421A4C"/>
    <w:rsid w:val="4E3E55C8"/>
    <w:rsid w:val="517620B3"/>
    <w:rsid w:val="56322FF6"/>
    <w:rsid w:val="5E477E77"/>
    <w:rsid w:val="6E157878"/>
    <w:rsid w:val="774821FB"/>
    <w:rsid w:val="78206910"/>
    <w:rsid w:val="78ED0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2800">
    <w:name w:val="font2800"/>
    <w:basedOn w:val="a0"/>
    <w:qFormat/>
  </w:style>
  <w:style w:type="paragraph" w:styleId="a6">
    <w:name w:val="List Paragraph"/>
    <w:basedOn w:val="a"/>
    <w:uiPriority w:val="99"/>
    <w:unhideWhenUsed/>
    <w:qFormat/>
    <w:pPr>
      <w:ind w:firstLineChars="200" w:firstLine="420"/>
    </w:pPr>
  </w:style>
  <w:style w:type="character" w:customStyle="1" w:styleId="Char0">
    <w:name w:val="页脚 Char"/>
    <w:basedOn w:val="a0"/>
    <w:link w:val="a4"/>
    <w:uiPriority w:val="99"/>
    <w:qFormat/>
    <w:rPr>
      <w:kern w:val="2"/>
      <w:sz w:val="18"/>
      <w:szCs w:val="24"/>
    </w:rPr>
  </w:style>
  <w:style w:type="character" w:customStyle="1" w:styleId="Char">
    <w:name w:val="日期 Char"/>
    <w:basedOn w:val="a0"/>
    <w:link w:val="a3"/>
    <w:qFormat/>
    <w:rPr>
      <w:kern w:val="2"/>
      <w:sz w:val="21"/>
      <w:szCs w:val="24"/>
    </w:rPr>
  </w:style>
  <w:style w:type="paragraph" w:styleId="a7">
    <w:name w:val="Balloon Text"/>
    <w:basedOn w:val="a"/>
    <w:link w:val="Char1"/>
    <w:rsid w:val="008D6F70"/>
    <w:rPr>
      <w:sz w:val="18"/>
      <w:szCs w:val="18"/>
    </w:rPr>
  </w:style>
  <w:style w:type="character" w:customStyle="1" w:styleId="Char1">
    <w:name w:val="批注框文本 Char"/>
    <w:basedOn w:val="a0"/>
    <w:link w:val="a7"/>
    <w:rsid w:val="008D6F7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2800">
    <w:name w:val="font2800"/>
    <w:basedOn w:val="a0"/>
    <w:qFormat/>
  </w:style>
  <w:style w:type="paragraph" w:styleId="a6">
    <w:name w:val="List Paragraph"/>
    <w:basedOn w:val="a"/>
    <w:uiPriority w:val="99"/>
    <w:unhideWhenUsed/>
    <w:qFormat/>
    <w:pPr>
      <w:ind w:firstLineChars="200" w:firstLine="420"/>
    </w:pPr>
  </w:style>
  <w:style w:type="character" w:customStyle="1" w:styleId="Char0">
    <w:name w:val="页脚 Char"/>
    <w:basedOn w:val="a0"/>
    <w:link w:val="a4"/>
    <w:uiPriority w:val="99"/>
    <w:qFormat/>
    <w:rPr>
      <w:kern w:val="2"/>
      <w:sz w:val="18"/>
      <w:szCs w:val="24"/>
    </w:rPr>
  </w:style>
  <w:style w:type="character" w:customStyle="1" w:styleId="Char">
    <w:name w:val="日期 Char"/>
    <w:basedOn w:val="a0"/>
    <w:link w:val="a3"/>
    <w:qFormat/>
    <w:rPr>
      <w:kern w:val="2"/>
      <w:sz w:val="21"/>
      <w:szCs w:val="24"/>
    </w:rPr>
  </w:style>
  <w:style w:type="paragraph" w:styleId="a7">
    <w:name w:val="Balloon Text"/>
    <w:basedOn w:val="a"/>
    <w:link w:val="Char1"/>
    <w:rsid w:val="008D6F70"/>
    <w:rPr>
      <w:sz w:val="18"/>
      <w:szCs w:val="18"/>
    </w:rPr>
  </w:style>
  <w:style w:type="character" w:customStyle="1" w:styleId="Char1">
    <w:name w:val="批注框文本 Char"/>
    <w:basedOn w:val="a0"/>
    <w:link w:val="a7"/>
    <w:rsid w:val="008D6F7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832353">
      <w:bodyDiv w:val="1"/>
      <w:marLeft w:val="0"/>
      <w:marRight w:val="0"/>
      <w:marTop w:val="0"/>
      <w:marBottom w:val="0"/>
      <w:divBdr>
        <w:top w:val="none" w:sz="0" w:space="0" w:color="auto"/>
        <w:left w:val="none" w:sz="0" w:space="0" w:color="auto"/>
        <w:bottom w:val="none" w:sz="0" w:space="0" w:color="auto"/>
        <w:right w:val="none" w:sz="0" w:space="0" w:color="auto"/>
      </w:divBdr>
    </w:div>
    <w:div w:id="1786465011">
      <w:bodyDiv w:val="1"/>
      <w:marLeft w:val="0"/>
      <w:marRight w:val="0"/>
      <w:marTop w:val="0"/>
      <w:marBottom w:val="0"/>
      <w:divBdr>
        <w:top w:val="none" w:sz="0" w:space="0" w:color="auto"/>
        <w:left w:val="none" w:sz="0" w:space="0" w:color="auto"/>
        <w:bottom w:val="none" w:sz="0" w:space="0" w:color="auto"/>
        <w:right w:val="none" w:sz="0" w:space="0" w:color="auto"/>
      </w:divBdr>
    </w:div>
    <w:div w:id="1821388902">
      <w:bodyDiv w:val="1"/>
      <w:marLeft w:val="0"/>
      <w:marRight w:val="0"/>
      <w:marTop w:val="0"/>
      <w:marBottom w:val="0"/>
      <w:divBdr>
        <w:top w:val="none" w:sz="0" w:space="0" w:color="auto"/>
        <w:left w:val="none" w:sz="0" w:space="0" w:color="auto"/>
        <w:bottom w:val="none" w:sz="0" w:space="0" w:color="auto"/>
        <w:right w:val="none" w:sz="0" w:space="0" w:color="auto"/>
      </w:divBdr>
    </w:div>
    <w:div w:id="1976520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3.bin"/><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2.bin"/></Relationships>
</file>

<file path=word/activeX/activeX1.xml><?xml version="1.0" encoding="utf-8"?>
<ax:ocx xmlns:ax="http://schemas.microsoft.com/office/2006/activeX" xmlns:r="http://schemas.openxmlformats.org/officeDocument/2006/relationships" ax:classid="{E531053D-0904-4D26-ABF3-6E07DD308AB0}" ax:persistence="persistPropertyBag">
  <ax:ocxPr ax:name="DoubleBuffered" ax:value="0"/>
  <ax:ocxPr ax:name="Enabled" ax:value="-1"/>
  <ax:ocxPr ax:name="Visible" ax:value="-1"/>
  <ax:ocxPr ax:name="GroupFirst" ax:value="0"/>
  <ax:ocxPr ax:name="GroupIndex" ax:value="0"/>
  <ax:ocxPr ax:name="GroupPass" ax:value=""/>
  <ax:ocxPr ax:name="GroupValue" ax:value=""/>
  <ax:ocxPr ax:name="ISGroup" ax:value="0"/>
  <ax:ocxPr ax:name="PropList" ax:value="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"/>
  <ax:ocxPr ax:name="SelectIndex" ax:value="0"/>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28</Pages>
  <Words>13621</Words>
  <Characters>13895</Characters>
  <Application>Microsoft Office Word</Application>
  <DocSecurity>0</DocSecurity>
  <Lines>992</Lines>
  <Paragraphs>323</Paragraphs>
  <ScaleCrop>false</ScaleCrop>
  <Company/>
  <LinksUpToDate>false</LinksUpToDate>
  <CharactersWithSpaces>27193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李红丽发文</cp:lastModifiedBy>
  <cp:revision>47</cp:revision>
  <cp:lastPrinted>2025-10-10T03:17:00Z</cp:lastPrinted>
  <dcterms:created xsi:type="dcterms:W3CDTF">2023-12-12T05:46:00Z</dcterms:created>
  <dcterms:modified xsi:type="dcterms:W3CDTF">2025-12-01T09:07:00Z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4BC7433370E04B17BFBEB7F6A15C823D</vt:lpwstr>
  </property>
  <property fmtid="{D5CDD505-2E9C-101B-9397-08002B2CF9AE}" pid="4" name="KSOTemplateDocerSaveRecord">
    <vt:lpwstr>eyJoZGlkIjoiZmNhZTQ2NzA1OTdlMmI3NzE3ZmJkNDY4YTQ4ZGYzZTIiLCJ1c2VySWQiOiI2Njg1NDMyMjUifQ==</vt:lpwstr>
  </property>
</Properties>
</file>